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EBB29" w14:textId="77777777" w:rsidR="001C79BE" w:rsidRPr="00EE635D" w:rsidRDefault="001C79BE" w:rsidP="001C79BE">
      <w:pPr>
        <w:spacing w:after="0" w:line="240" w:lineRule="auto"/>
        <w:jc w:val="center"/>
        <w:rPr>
          <w:rFonts w:ascii="Arial" w:eastAsia="Times New Roman" w:hAnsi="Arial" w:cs="B Nazanin"/>
          <w:sz w:val="26"/>
          <w:szCs w:val="26"/>
          <w:lang w:bidi="fa-IR"/>
        </w:rPr>
      </w:pPr>
      <w:bookmarkStart w:id="0" w:name="OLE_LINK1"/>
      <w:r w:rsidRPr="00EE635D">
        <w:rPr>
          <w:rFonts w:ascii="Arial" w:eastAsia="Times New Roman" w:hAnsi="Arial" w:cs="B Nazanin"/>
          <w:sz w:val="26"/>
          <w:szCs w:val="26"/>
          <w:lang w:bidi="fa-IR"/>
        </w:rPr>
        <w:t>Comparison of the effect of internal and external focus of attention on testing core stability measurements</w:t>
      </w:r>
    </w:p>
    <w:p w14:paraId="345F06D6" w14:textId="77777777" w:rsidR="001C79BE" w:rsidRPr="00D01919" w:rsidRDefault="001C79BE" w:rsidP="001C79BE">
      <w:pPr>
        <w:spacing w:after="0" w:line="240" w:lineRule="auto"/>
        <w:jc w:val="center"/>
        <w:rPr>
          <w:rFonts w:ascii="Arial" w:eastAsia="Times New Roman" w:hAnsi="Arial" w:cs="B Nazanin"/>
          <w:b/>
          <w:bCs/>
          <w:lang w:bidi="fa-IR"/>
        </w:rPr>
      </w:pPr>
    </w:p>
    <w:p w14:paraId="3C96171C" w14:textId="11940B1F" w:rsidR="001C79BE" w:rsidRDefault="001C79BE" w:rsidP="001C79BE">
      <w:pPr>
        <w:spacing w:after="0" w:line="240" w:lineRule="auto"/>
        <w:jc w:val="center"/>
        <w:rPr>
          <w:rFonts w:asciiTheme="minorBidi" w:eastAsia="Times New Roman" w:hAnsiTheme="minorBidi"/>
          <w:rtl/>
          <w:lang w:bidi="fa-IR"/>
        </w:rPr>
      </w:pPr>
      <w:r w:rsidRPr="00EE635D">
        <w:rPr>
          <w:rFonts w:asciiTheme="minorBidi" w:eastAsia="Times New Roman" w:hAnsiTheme="minorBidi"/>
          <w:lang w:bidi="fa-IR"/>
        </w:rPr>
        <w:t>Mehran Salimi</w:t>
      </w:r>
      <w:r w:rsidRPr="00EE635D">
        <w:rPr>
          <w:rFonts w:asciiTheme="minorBidi" w:eastAsia="Times New Roman" w:hAnsiTheme="minorBidi"/>
          <w:vertAlign w:val="superscript"/>
          <w:lang w:bidi="fa-IR"/>
        </w:rPr>
        <w:footnoteReference w:id="1"/>
      </w:r>
      <w:r w:rsidRPr="00EE635D">
        <w:rPr>
          <w:rFonts w:asciiTheme="minorBidi" w:eastAsia="Times New Roman" w:hAnsiTheme="minorBidi"/>
          <w:lang w:bidi="fa-IR"/>
        </w:rPr>
        <w:t xml:space="preserve">, </w:t>
      </w:r>
      <w:hyperlink r:id="rId8" w:history="1">
        <w:r w:rsidRPr="00EE635D">
          <w:rPr>
            <w:rFonts w:asciiTheme="minorBidi" w:eastAsia="Times New Roman" w:hAnsiTheme="minorBidi"/>
            <w:lang w:bidi="fa-IR"/>
          </w:rPr>
          <w:t>Hooman Minoo</w:t>
        </w:r>
        <w:r w:rsidR="00AE114E">
          <w:rPr>
            <w:rFonts w:asciiTheme="minorBidi" w:eastAsia="Times New Roman" w:hAnsiTheme="minorBidi"/>
            <w:lang w:bidi="fa-IR"/>
          </w:rPr>
          <w:t>n</w:t>
        </w:r>
        <w:r w:rsidRPr="00EE635D">
          <w:rPr>
            <w:rFonts w:asciiTheme="minorBidi" w:eastAsia="Times New Roman" w:hAnsiTheme="minorBidi"/>
            <w:lang w:bidi="fa-IR"/>
          </w:rPr>
          <w:t>ejad</w:t>
        </w:r>
      </w:hyperlink>
      <w:r w:rsidRPr="00EE635D">
        <w:rPr>
          <w:rFonts w:asciiTheme="minorBidi" w:eastAsia="Times New Roman" w:hAnsiTheme="minorBidi"/>
          <w:vertAlign w:val="superscript"/>
          <w:lang w:bidi="fa-IR"/>
        </w:rPr>
        <w:footnoteReference w:id="2"/>
      </w:r>
      <w:r w:rsidRPr="00EE635D">
        <w:rPr>
          <w:rFonts w:asciiTheme="minorBidi" w:eastAsia="Times New Roman" w:hAnsiTheme="minorBidi"/>
          <w:lang w:bidi="fa-IR"/>
        </w:rPr>
        <w:t xml:space="preserve"> *, </w:t>
      </w:r>
      <w:hyperlink r:id="rId9" w:history="1">
        <w:r w:rsidRPr="00EE635D">
          <w:rPr>
            <w:rFonts w:asciiTheme="minorBidi" w:eastAsia="Times New Roman" w:hAnsiTheme="minorBidi"/>
            <w:lang w:bidi="fa-IR"/>
          </w:rPr>
          <w:t>Mohammad Karimizadeh Ardakani</w:t>
        </w:r>
      </w:hyperlink>
      <w:r w:rsidRPr="00EE635D">
        <w:rPr>
          <w:rFonts w:asciiTheme="minorBidi" w:eastAsia="Times New Roman" w:hAnsiTheme="minorBidi"/>
          <w:vertAlign w:val="superscript"/>
          <w:lang w:bidi="fa-IR"/>
        </w:rPr>
        <w:footnoteReference w:id="3"/>
      </w:r>
      <w:r w:rsidRPr="00EE635D">
        <w:rPr>
          <w:rFonts w:asciiTheme="minorBidi" w:eastAsia="Times New Roman" w:hAnsiTheme="minorBidi"/>
          <w:lang w:bidi="fa-IR"/>
        </w:rPr>
        <w:t>, Mohammad Javad Sherafat</w:t>
      </w:r>
      <w:r w:rsidRPr="00EE635D">
        <w:rPr>
          <w:rFonts w:asciiTheme="minorBidi" w:eastAsia="Times New Roman" w:hAnsiTheme="minorBidi"/>
          <w:vertAlign w:val="superscript"/>
          <w:lang w:bidi="fa-IR"/>
        </w:rPr>
        <w:t>1</w:t>
      </w:r>
      <w:r w:rsidRPr="00EE635D">
        <w:rPr>
          <w:rFonts w:asciiTheme="minorBidi" w:eastAsia="Times New Roman" w:hAnsiTheme="minorBidi"/>
          <w:lang w:bidi="fa-IR"/>
        </w:rPr>
        <w:t>,  Elahe Arab Ameri</w:t>
      </w:r>
      <w:r w:rsidRPr="00EE635D">
        <w:rPr>
          <w:rFonts w:asciiTheme="minorBidi" w:eastAsia="Times New Roman" w:hAnsiTheme="minorBidi"/>
          <w:vertAlign w:val="superscript"/>
          <w:lang w:bidi="fa-IR"/>
        </w:rPr>
        <w:footnoteReference w:id="4"/>
      </w:r>
    </w:p>
    <w:p w14:paraId="0B2C1121" w14:textId="77777777" w:rsidR="00EE635D" w:rsidRPr="00EE635D" w:rsidRDefault="00EE635D" w:rsidP="001C79BE">
      <w:pPr>
        <w:spacing w:after="0" w:line="240" w:lineRule="auto"/>
        <w:jc w:val="center"/>
        <w:rPr>
          <w:rFonts w:asciiTheme="minorBidi" w:eastAsia="Times New Roman" w:hAnsiTheme="minorBidi"/>
          <w:lang w:bidi="fa-IR"/>
        </w:rPr>
      </w:pPr>
    </w:p>
    <w:p w14:paraId="65015F11" w14:textId="77777777" w:rsidR="001C79BE" w:rsidRPr="00EE635D" w:rsidRDefault="001C79BE" w:rsidP="001C79BE">
      <w:pPr>
        <w:spacing w:after="0" w:line="240" w:lineRule="auto"/>
        <w:jc w:val="center"/>
        <w:rPr>
          <w:rFonts w:ascii="Arial" w:eastAsia="Times New Roman" w:hAnsi="Arial" w:cs="Arial"/>
          <w:sz w:val="18"/>
          <w:szCs w:val="18"/>
          <w:lang w:bidi="fa-IR"/>
        </w:rPr>
      </w:pPr>
    </w:p>
    <w:p w14:paraId="00A8FD79" w14:textId="77777777" w:rsidR="001C79BE" w:rsidRPr="00334A73" w:rsidRDefault="001C79BE" w:rsidP="00334A73">
      <w:pPr>
        <w:spacing w:after="0" w:line="240" w:lineRule="auto"/>
        <w:jc w:val="center"/>
        <w:rPr>
          <w:rFonts w:ascii="Arial" w:eastAsia="Times New Roman" w:hAnsi="Arial" w:cs="Arial"/>
          <w:lang w:bidi="fa-IR"/>
        </w:rPr>
      </w:pPr>
      <w:r w:rsidRPr="00334A73">
        <w:rPr>
          <w:rFonts w:ascii="Arial" w:eastAsia="Times New Roman" w:hAnsi="Arial" w:cs="B Nazanin"/>
          <w:lang w:bidi="fa-IR"/>
        </w:rPr>
        <w:t xml:space="preserve">1. </w:t>
      </w:r>
      <w:r w:rsidRPr="00334A73">
        <w:rPr>
          <w:rFonts w:ascii="Arial" w:eastAsia="Times New Roman" w:hAnsi="Arial" w:cs="Arial"/>
          <w:lang w:bidi="fa-IR"/>
        </w:rPr>
        <w:t xml:space="preserve">Master student </w:t>
      </w:r>
      <w:r w:rsidRPr="00334A73">
        <w:rPr>
          <w:rFonts w:ascii="Arial" w:eastAsia="Times New Roman" w:hAnsi="Arial" w:cs="Arial"/>
          <w:color w:val="000000"/>
          <w:lang w:bidi="fa-IR"/>
        </w:rPr>
        <w:t>of sport injuries and corrective exercises, Health and Sport Medicine Department, sport sciences and health Faculty, University of Tehran</w:t>
      </w:r>
    </w:p>
    <w:p w14:paraId="6E10CCD1" w14:textId="77777777" w:rsidR="001C79BE" w:rsidRPr="00334A73" w:rsidRDefault="001C79BE" w:rsidP="00334A73">
      <w:pPr>
        <w:spacing w:after="0" w:line="240" w:lineRule="auto"/>
        <w:jc w:val="center"/>
        <w:rPr>
          <w:rFonts w:ascii="Arial" w:eastAsia="Times New Roman" w:hAnsi="Arial" w:cs="Arial"/>
          <w:color w:val="000000"/>
          <w:sz w:val="36"/>
          <w:szCs w:val="36"/>
          <w:lang w:bidi="fa-IR"/>
        </w:rPr>
      </w:pPr>
      <w:r w:rsidRPr="00334A73">
        <w:rPr>
          <w:rFonts w:ascii="Arial" w:eastAsia="Times New Roman" w:hAnsi="Arial" w:cs="Arial"/>
          <w:lang w:bidi="fa-IR"/>
        </w:rPr>
        <w:t xml:space="preserve">2. </w:t>
      </w:r>
      <w:r w:rsidRPr="00334A73">
        <w:rPr>
          <w:rFonts w:ascii="Arial" w:eastAsia="Times New Roman" w:hAnsi="Arial" w:cs="Arial"/>
          <w:color w:val="000000"/>
          <w:lang w:bidi="fa-IR"/>
        </w:rPr>
        <w:t xml:space="preserve">Associate professor, PhD </w:t>
      </w:r>
      <w:bookmarkStart w:id="1" w:name="_Hlk139839602"/>
      <w:r w:rsidRPr="00334A73">
        <w:rPr>
          <w:rFonts w:ascii="Arial" w:eastAsia="Times New Roman" w:hAnsi="Arial" w:cs="Arial"/>
          <w:color w:val="000000"/>
          <w:lang w:bidi="fa-IR"/>
        </w:rPr>
        <w:t xml:space="preserve">of sport injuries and corrective exercises, Health and Sport Medicine Department, </w:t>
      </w:r>
      <w:r w:rsidRPr="00B444E2">
        <w:rPr>
          <w:rFonts w:ascii="Arial" w:eastAsia="Times New Roman" w:hAnsi="Arial" w:cs="Arial"/>
          <w:color w:val="000000"/>
          <w:lang w:bidi="fa-IR"/>
        </w:rPr>
        <w:t>sport s</w:t>
      </w:r>
      <w:r w:rsidRPr="00334A73">
        <w:rPr>
          <w:rFonts w:ascii="Arial" w:eastAsia="Times New Roman" w:hAnsi="Arial" w:cs="Arial"/>
          <w:color w:val="000000"/>
          <w:lang w:bidi="fa-IR"/>
        </w:rPr>
        <w:t>ciences and health Faculty, University of Tehran</w:t>
      </w:r>
      <w:bookmarkEnd w:id="1"/>
    </w:p>
    <w:p w14:paraId="158E612B" w14:textId="77777777" w:rsidR="001C79BE" w:rsidRPr="00334A73" w:rsidRDefault="001C79BE" w:rsidP="00334A73">
      <w:pPr>
        <w:spacing w:after="0" w:line="240" w:lineRule="auto"/>
        <w:jc w:val="center"/>
        <w:rPr>
          <w:rFonts w:ascii="Arial" w:eastAsia="Times New Roman" w:hAnsi="Arial" w:cs="Arial"/>
          <w:color w:val="000000"/>
          <w:sz w:val="36"/>
          <w:szCs w:val="36"/>
          <w:lang w:bidi="fa-IR"/>
        </w:rPr>
      </w:pPr>
      <w:r w:rsidRPr="00334A73">
        <w:rPr>
          <w:rFonts w:ascii="Arial" w:eastAsia="Times New Roman" w:hAnsi="Arial" w:cs="Arial"/>
          <w:lang w:bidi="fa-IR"/>
        </w:rPr>
        <w:t>3. Assistant Professor</w:t>
      </w:r>
      <w:r w:rsidRPr="00334A73">
        <w:rPr>
          <w:rFonts w:ascii="Arial" w:eastAsia="Times New Roman" w:hAnsi="Arial" w:cs="Arial"/>
          <w:color w:val="000000"/>
          <w:lang w:bidi="fa-IR"/>
        </w:rPr>
        <w:t>, PhD of sport injuries and corrective exercises, Health and Sport Medicine Department, sport sciences and health Faculty, University of Tehran</w:t>
      </w:r>
    </w:p>
    <w:p w14:paraId="63D9FE69" w14:textId="338934F6" w:rsidR="001C79BE" w:rsidRPr="00334A73" w:rsidRDefault="001C79BE" w:rsidP="00334A73">
      <w:pPr>
        <w:spacing w:after="0" w:line="240" w:lineRule="auto"/>
        <w:jc w:val="center"/>
        <w:rPr>
          <w:rFonts w:ascii="Arial" w:eastAsia="Times New Roman" w:hAnsi="Arial" w:cs="Arial"/>
          <w:color w:val="000000"/>
          <w:sz w:val="36"/>
          <w:szCs w:val="36"/>
          <w:rtl/>
          <w:lang w:bidi="fa-IR"/>
        </w:rPr>
      </w:pPr>
      <w:r w:rsidRPr="00334A73">
        <w:rPr>
          <w:rFonts w:ascii="Arial" w:eastAsia="Times New Roman" w:hAnsi="Arial" w:cs="Arial"/>
          <w:lang w:bidi="fa-IR"/>
        </w:rPr>
        <w:t>4. Associate Professor, Department of motor behavior, Faculty of Physical Education and Sport Science, University of Tehran</w:t>
      </w:r>
    </w:p>
    <w:p w14:paraId="3D020113" w14:textId="77777777" w:rsidR="001C79BE" w:rsidRDefault="001C79BE" w:rsidP="001C79BE">
      <w:pPr>
        <w:spacing w:after="0" w:line="240" w:lineRule="auto"/>
        <w:jc w:val="both"/>
        <w:rPr>
          <w:rFonts w:ascii="Arial" w:eastAsia="Times New Roman" w:hAnsi="Arial" w:cs="Arial"/>
          <w:b/>
          <w:bCs/>
          <w:sz w:val="18"/>
          <w:szCs w:val="18"/>
          <w:rtl/>
          <w:lang w:bidi="fa-IR"/>
        </w:rPr>
      </w:pPr>
    </w:p>
    <w:p w14:paraId="10F00435" w14:textId="31C1936A" w:rsidR="001C79BE" w:rsidRDefault="001C79BE" w:rsidP="001C79BE">
      <w:pPr>
        <w:spacing w:after="0" w:line="240" w:lineRule="auto"/>
        <w:jc w:val="both"/>
        <w:rPr>
          <w:rFonts w:ascii="Arial" w:eastAsia="Times New Roman" w:hAnsi="Arial" w:cs="Arial"/>
          <w:b/>
          <w:bCs/>
          <w:sz w:val="18"/>
          <w:szCs w:val="18"/>
          <w:rtl/>
          <w:lang w:bidi="fa-IR"/>
        </w:rPr>
      </w:pPr>
    </w:p>
    <w:p w14:paraId="6A411F60" w14:textId="77777777" w:rsidR="00EE635D" w:rsidRDefault="00EE635D" w:rsidP="001C79BE">
      <w:pPr>
        <w:spacing w:after="0" w:line="240" w:lineRule="auto"/>
        <w:jc w:val="both"/>
        <w:rPr>
          <w:rFonts w:ascii="Arial" w:eastAsia="Times New Roman" w:hAnsi="Arial" w:cs="Arial"/>
          <w:b/>
          <w:bCs/>
          <w:sz w:val="18"/>
          <w:szCs w:val="18"/>
          <w:rtl/>
          <w:lang w:bidi="fa-IR"/>
        </w:rPr>
      </w:pPr>
    </w:p>
    <w:p w14:paraId="62DE119C" w14:textId="77777777" w:rsidR="001C79BE" w:rsidRDefault="001C79BE" w:rsidP="001C79BE">
      <w:pPr>
        <w:spacing w:after="0" w:line="240" w:lineRule="auto"/>
        <w:jc w:val="both"/>
        <w:rPr>
          <w:rFonts w:ascii="Arial" w:eastAsia="Times New Roman" w:hAnsi="Arial" w:cs="Arial"/>
          <w:b/>
          <w:bCs/>
          <w:sz w:val="18"/>
          <w:szCs w:val="18"/>
          <w:rtl/>
          <w:lang w:bidi="fa-IR"/>
        </w:rPr>
      </w:pPr>
    </w:p>
    <w:p w14:paraId="7C567BE3" w14:textId="77777777" w:rsidR="001C79BE" w:rsidRPr="00EE635D" w:rsidRDefault="001C79BE" w:rsidP="001C79BE">
      <w:pPr>
        <w:spacing w:after="0" w:line="240" w:lineRule="auto"/>
        <w:jc w:val="both"/>
        <w:rPr>
          <w:rFonts w:ascii="Arial" w:eastAsia="Times New Roman" w:hAnsi="Arial" w:cs="Arial"/>
          <w:b/>
          <w:bCs/>
          <w:sz w:val="26"/>
          <w:szCs w:val="26"/>
          <w:lang w:bidi="fa-IR"/>
        </w:rPr>
      </w:pPr>
      <w:r w:rsidRPr="00EE635D">
        <w:rPr>
          <w:rFonts w:ascii="Arial" w:eastAsia="Times New Roman" w:hAnsi="Arial" w:cs="Arial"/>
          <w:b/>
          <w:bCs/>
          <w:sz w:val="26"/>
          <w:szCs w:val="26"/>
          <w:lang w:bidi="fa-IR"/>
        </w:rPr>
        <w:t>Abstract</w:t>
      </w:r>
    </w:p>
    <w:p w14:paraId="1CDBBB16" w14:textId="77777777" w:rsidR="001C79BE" w:rsidRPr="00A61BD3" w:rsidRDefault="001C79BE" w:rsidP="001C79BE">
      <w:pPr>
        <w:spacing w:after="0" w:line="240" w:lineRule="auto"/>
        <w:jc w:val="both"/>
        <w:rPr>
          <w:rFonts w:ascii="Arial" w:eastAsia="Times New Roman" w:hAnsi="Arial" w:cs="Arial"/>
          <w:sz w:val="18"/>
          <w:szCs w:val="18"/>
          <w:lang w:bidi="fa-IR"/>
        </w:rPr>
      </w:pPr>
    </w:p>
    <w:p w14:paraId="34A50C24" w14:textId="7B4AB4CE" w:rsidR="001C79BE" w:rsidRPr="00AC066B" w:rsidRDefault="001C79BE" w:rsidP="00CC1B5A">
      <w:pPr>
        <w:spacing w:after="0" w:line="240" w:lineRule="auto"/>
        <w:jc w:val="both"/>
        <w:rPr>
          <w:rFonts w:ascii="Arial" w:eastAsia="Times New Roman" w:hAnsi="Arial" w:cs="Arial"/>
          <w:sz w:val="26"/>
          <w:szCs w:val="26"/>
          <w:lang w:val="en" w:bidi="fa-IR"/>
        </w:rPr>
      </w:pPr>
      <w:r w:rsidRPr="00AC066B">
        <w:rPr>
          <w:rFonts w:ascii="Arial" w:eastAsia="Times New Roman" w:hAnsi="Arial" w:cs="Arial"/>
          <w:sz w:val="26"/>
          <w:szCs w:val="26"/>
          <w:lang w:bidi="fa-IR"/>
        </w:rPr>
        <w:t xml:space="preserve">Purpose: </w:t>
      </w:r>
      <w:r w:rsidRPr="00AC066B">
        <w:rPr>
          <w:rFonts w:ascii="Arial" w:eastAsia="Times New Roman" w:hAnsi="Arial" w:cs="Arial"/>
          <w:sz w:val="26"/>
          <w:szCs w:val="26"/>
          <w:lang w:val="en" w:bidi="fa-IR"/>
        </w:rPr>
        <w:t xml:space="preserve">Core endurance is one of the factors that measuring the core stability. Researches have shown that the change in the attention during the activities causes changes in the </w:t>
      </w:r>
      <w:r w:rsidRPr="00AC066B">
        <w:rPr>
          <w:rFonts w:ascii="Arial" w:eastAsia="Times New Roman" w:hAnsi="Arial" w:cs="Arial"/>
          <w:sz w:val="26"/>
          <w:szCs w:val="26"/>
          <w:lang w:bidi="fa-IR"/>
        </w:rPr>
        <w:t>electromyography</w:t>
      </w:r>
      <w:r w:rsidRPr="00AC066B">
        <w:rPr>
          <w:rFonts w:ascii="Arial" w:eastAsia="Times New Roman" w:hAnsi="Arial" w:cs="Arial"/>
          <w:sz w:val="26"/>
          <w:szCs w:val="26"/>
          <w:lang w:val="en" w:bidi="fa-IR"/>
        </w:rPr>
        <w:t xml:space="preserve"> activity of the muscles as well as changes in the quality of the movement. The purpose of this research is to determine whether changes in the focus of the attention can change the measurement of the core stability. </w:t>
      </w:r>
      <w:r w:rsidRPr="00AC066B">
        <w:rPr>
          <w:rFonts w:ascii="Arial" w:eastAsia="Times New Roman" w:hAnsi="Arial" w:cs="Arial"/>
          <w:sz w:val="26"/>
          <w:szCs w:val="26"/>
          <w:lang w:bidi="fa-IR"/>
        </w:rPr>
        <w:t xml:space="preserve">Methods: </w:t>
      </w:r>
      <w:r w:rsidRPr="00AC066B">
        <w:rPr>
          <w:rFonts w:ascii="Arial" w:eastAsia="Times New Roman" w:hAnsi="Arial" w:cs="Arial"/>
          <w:sz w:val="26"/>
          <w:szCs w:val="26"/>
          <w:lang w:val="en" w:bidi="fa-IR"/>
        </w:rPr>
        <w:t>22 healthy non-athletes participated in this research (</w:t>
      </w:r>
      <w:r w:rsidRPr="00AC066B">
        <w:rPr>
          <w:rFonts w:ascii="Arial" w:eastAsia="Times New Roman" w:hAnsi="Arial" w:cs="Arial"/>
          <w:sz w:val="26"/>
          <w:szCs w:val="26"/>
          <w:lang w:bidi="fa-IR"/>
        </w:rPr>
        <w:t>(</w:t>
      </w:r>
      <w:bookmarkStart w:id="2" w:name="_Hlk170737788"/>
      <m:oMath>
        <m:acc>
          <m:accPr>
            <m:chr m:val="̅"/>
            <m:ctrlPr>
              <w:rPr>
                <w:rFonts w:ascii="Cambria Math" w:eastAsia="Times New Roman" w:hAnsi="Cambria Math" w:cs="Arial"/>
                <w:sz w:val="26"/>
                <w:szCs w:val="26"/>
                <w:lang w:bidi="fa-IR"/>
              </w:rPr>
            </m:ctrlPr>
          </m:accPr>
          <m:e>
            <m:r>
              <m:rPr>
                <m:sty m:val="p"/>
              </m:rPr>
              <w:rPr>
                <w:rFonts w:ascii="Cambria Math" w:eastAsia="Times New Roman" w:hAnsi="Cambria Math" w:cs="Arial"/>
                <w:sz w:val="26"/>
                <w:szCs w:val="26"/>
                <w:lang w:bidi="fa-IR"/>
              </w:rPr>
              <m:t>x</m:t>
            </m:r>
          </m:e>
        </m:acc>
        <w:bookmarkEnd w:id="2"/>
        <m:r>
          <m:rPr>
            <m:sty m:val="p"/>
          </m:rPr>
          <w:rPr>
            <w:rFonts w:ascii="Cambria Math" w:eastAsia="Times New Roman" w:hAnsi="Cambria Math" w:cs="Arial"/>
            <w:sz w:val="26"/>
            <w:szCs w:val="26"/>
            <w:lang w:bidi="fa-IR"/>
          </w:rPr>
          <m:t xml:space="preserve"> age=25</m:t>
        </m:r>
        <m:r>
          <m:rPr>
            <m:sty m:val="p"/>
          </m:rPr>
          <w:rPr>
            <w:rFonts w:ascii="Cambria Math" w:hAnsi="Cambria Math" w:cs="Arial"/>
            <w:sz w:val="26"/>
            <w:szCs w:val="26"/>
            <w:rtl/>
            <w:lang w:bidi="fa-IR"/>
          </w:rPr>
          <m:t>±</m:t>
        </m:r>
        <m:r>
          <m:rPr>
            <m:sty m:val="p"/>
          </m:rPr>
          <w:rPr>
            <w:rFonts w:ascii="Cambria Math" w:hAnsi="Cambria Math" w:cs="Arial"/>
            <w:sz w:val="26"/>
            <w:szCs w:val="26"/>
            <w:lang w:bidi="fa-IR"/>
          </w:rPr>
          <m:t xml:space="preserve">1.30) and ( </m:t>
        </m:r>
        <m:acc>
          <m:accPr>
            <m:chr m:val="̅"/>
            <m:ctrlPr>
              <w:rPr>
                <w:rFonts w:ascii="Cambria Math" w:eastAsia="Times New Roman" w:hAnsi="Cambria Math" w:cs="Arial"/>
                <w:sz w:val="26"/>
                <w:szCs w:val="26"/>
                <w:lang w:bidi="fa-IR"/>
              </w:rPr>
            </m:ctrlPr>
          </m:accPr>
          <m:e>
            <m:r>
              <m:rPr>
                <m:sty m:val="p"/>
              </m:rPr>
              <w:rPr>
                <w:rFonts w:ascii="Cambria Math" w:eastAsia="Times New Roman" w:hAnsi="Cambria Math" w:cs="Arial"/>
                <w:sz w:val="26"/>
                <w:szCs w:val="26"/>
                <w:lang w:bidi="fa-IR"/>
              </w:rPr>
              <m:t>x</m:t>
            </m:r>
          </m:e>
        </m:acc>
        <m:r>
          <m:rPr>
            <m:sty m:val="p"/>
          </m:rPr>
          <w:rPr>
            <w:rFonts w:ascii="Cambria Math" w:eastAsia="Times New Roman" w:hAnsi="Cambria Math" w:cs="Arial"/>
            <w:sz w:val="26"/>
            <w:szCs w:val="26"/>
            <w:lang w:bidi="fa-IR"/>
          </w:rPr>
          <m:t xml:space="preserve"> BMI=22.97</m:t>
        </m:r>
        <m:r>
          <m:rPr>
            <m:sty m:val="p"/>
          </m:rPr>
          <w:rPr>
            <w:rFonts w:ascii="Cambria Math" w:hAnsi="Cambria Math" w:cs="Arial"/>
            <w:sz w:val="26"/>
            <w:szCs w:val="26"/>
            <w:rtl/>
            <w:lang w:bidi="fa-IR"/>
          </w:rPr>
          <m:t xml:space="preserve">± </m:t>
        </m:r>
        <m:r>
          <m:rPr>
            <m:sty m:val="p"/>
          </m:rPr>
          <w:rPr>
            <w:rFonts w:ascii="Cambria Math" w:hAnsi="Cambria Math" w:cs="Arial"/>
            <w:sz w:val="26"/>
            <w:szCs w:val="26"/>
            <w:lang w:bidi="fa-IR"/>
          </w:rPr>
          <m:t>1.61))</m:t>
        </m:r>
      </m:oMath>
      <w:r w:rsidRPr="00AC066B">
        <w:rPr>
          <w:rFonts w:ascii="Arial" w:eastAsia="Times New Roman" w:hAnsi="Arial" w:cs="Arial"/>
          <w:sz w:val="26"/>
          <w:szCs w:val="26"/>
          <w:lang w:val="en" w:bidi="fa-IR"/>
        </w:rPr>
        <w:t xml:space="preserve">,which </w:t>
      </w:r>
      <w:r w:rsidRPr="00AC066B">
        <w:rPr>
          <w:rFonts w:ascii="Arial" w:eastAsia="Times New Roman" w:hAnsi="Arial" w:cs="Arial"/>
          <w:color w:val="000000" w:themeColor="text1"/>
          <w:sz w:val="26"/>
          <w:szCs w:val="26"/>
          <w:lang w:val="en" w:bidi="fa-IR"/>
        </w:rPr>
        <w:t>their</w:t>
      </w:r>
      <w:r w:rsidRPr="00AC066B">
        <w:rPr>
          <w:rFonts w:ascii="Arial" w:eastAsia="Times New Roman" w:hAnsi="Arial" w:cs="Arial"/>
          <w:sz w:val="26"/>
          <w:szCs w:val="26"/>
          <w:lang w:val="en" w:bidi="fa-IR"/>
        </w:rPr>
        <w:t xml:space="preserve"> </w:t>
      </w:r>
      <w:r w:rsidRPr="00AC066B">
        <w:rPr>
          <w:rFonts w:ascii="Arial" w:eastAsia="Times New Roman" w:hAnsi="Arial" w:cs="Arial"/>
          <w:sz w:val="26"/>
          <w:szCs w:val="26"/>
          <w:lang w:bidi="fa-IR"/>
        </w:rPr>
        <w:t xml:space="preserve">core </w:t>
      </w:r>
      <w:r w:rsidRPr="00AC066B">
        <w:rPr>
          <w:rFonts w:ascii="Arial" w:eastAsia="Times New Roman" w:hAnsi="Arial" w:cs="Arial"/>
          <w:sz w:val="26"/>
          <w:szCs w:val="26"/>
          <w:lang w:val="en" w:bidi="fa-IR"/>
        </w:rPr>
        <w:t>stability was measure by McGill test. These people were divided into three groups and performed this test</w:t>
      </w:r>
      <w:r w:rsidRPr="00AC066B">
        <w:rPr>
          <w:rFonts w:ascii="Arial" w:eastAsia="Times New Roman" w:hAnsi="Arial" w:cs="Arial"/>
          <w:sz w:val="26"/>
          <w:szCs w:val="26"/>
          <w:lang w:bidi="fa-IR"/>
        </w:rPr>
        <w:t xml:space="preserve"> in three</w:t>
      </w:r>
      <w:r w:rsidRPr="00AC066B">
        <w:rPr>
          <w:rFonts w:ascii="Arial" w:eastAsia="Times New Roman" w:hAnsi="Arial" w:cs="Arial"/>
          <w:sz w:val="26"/>
          <w:szCs w:val="26"/>
          <w:lang w:val="en" w:bidi="fa-IR"/>
        </w:rPr>
        <w:t xml:space="preserve"> consecutive</w:t>
      </w:r>
      <w:r w:rsidRPr="00AC066B">
        <w:rPr>
          <w:rFonts w:ascii="Arial" w:eastAsia="Times New Roman" w:hAnsi="Arial" w:cs="Arial"/>
          <w:sz w:val="26"/>
          <w:szCs w:val="26"/>
          <w:rtl/>
          <w:lang w:val="en" w:bidi="fa-IR"/>
        </w:rPr>
        <w:t xml:space="preserve"> </w:t>
      </w:r>
      <w:r w:rsidRPr="00AC066B">
        <w:rPr>
          <w:rFonts w:ascii="Arial" w:eastAsia="Times New Roman" w:hAnsi="Arial" w:cs="Arial"/>
          <w:sz w:val="26"/>
          <w:szCs w:val="26"/>
          <w:lang w:val="en" w:bidi="fa-IR"/>
        </w:rPr>
        <w:t xml:space="preserve">days with a different attention (internal, external, control). </w:t>
      </w:r>
      <w:r w:rsidRPr="00AC066B">
        <w:rPr>
          <w:rFonts w:ascii="Arial" w:eastAsia="Times New Roman" w:hAnsi="Arial" w:cs="Arial"/>
          <w:sz w:val="26"/>
          <w:szCs w:val="26"/>
          <w:lang w:bidi="fa-IR"/>
        </w:rPr>
        <w:t xml:space="preserve">Results: The results of the one-way repeated-measures ANOVA showed that there was a significant main effect of </w:t>
      </w:r>
      <w:r w:rsidR="00CC1B5A" w:rsidRPr="00AC066B">
        <w:rPr>
          <w:rFonts w:ascii="Arial" w:eastAsia="Times New Roman" w:hAnsi="Arial" w:cs="Arial"/>
          <w:sz w:val="26"/>
          <w:szCs w:val="26"/>
          <w:lang w:bidi="fa-IR"/>
        </w:rPr>
        <w:t>t</w:t>
      </w:r>
      <w:r w:rsidRPr="00AC066B">
        <w:rPr>
          <w:rFonts w:ascii="Arial" w:eastAsia="Times New Roman" w:hAnsi="Arial" w:cs="Arial"/>
          <w:sz w:val="26"/>
          <w:szCs w:val="26"/>
          <w:lang w:bidi="fa-IR"/>
        </w:rPr>
        <w:t xml:space="preserve">ype of </w:t>
      </w:r>
      <w:r w:rsidR="00CC1B5A" w:rsidRPr="00AC066B">
        <w:rPr>
          <w:rFonts w:ascii="Arial" w:eastAsia="Times New Roman" w:hAnsi="Arial" w:cs="Arial"/>
          <w:sz w:val="26"/>
          <w:szCs w:val="26"/>
          <w:lang w:bidi="fa-IR"/>
        </w:rPr>
        <w:t>a</w:t>
      </w:r>
      <w:r w:rsidRPr="00AC066B">
        <w:rPr>
          <w:rFonts w:ascii="Arial" w:eastAsia="Times New Roman" w:hAnsi="Arial" w:cs="Arial"/>
          <w:sz w:val="26"/>
          <w:szCs w:val="26"/>
          <w:lang w:bidi="fa-IR"/>
        </w:rPr>
        <w:t>ttention on core stability of nonathletic persons. However, the average core stability of the external attention stage</w:t>
      </w:r>
      <w:r w:rsidRPr="00AC066B">
        <w:rPr>
          <w:rFonts w:ascii="Arial" w:eastAsia="Times New Roman" w:hAnsi="Arial" w:cs="Arial"/>
          <w:sz w:val="26"/>
          <w:szCs w:val="26"/>
          <w:rtl/>
          <w:lang w:bidi="fa-IR"/>
        </w:rPr>
        <w:t xml:space="preserve"> </w:t>
      </w:r>
      <w:r w:rsidRPr="00AC066B">
        <w:rPr>
          <w:rFonts w:ascii="Arial" w:eastAsia="Times New Roman" w:hAnsi="Arial" w:cs="Arial"/>
          <w:sz w:val="26"/>
          <w:szCs w:val="26"/>
          <w:lang w:bidi="fa-IR"/>
        </w:rPr>
        <w:t xml:space="preserve">was significantly higher than the average of the pre-test stage (P&lt;0.001). CONCLUSION: </w:t>
      </w:r>
      <w:r w:rsidRPr="00AC066B">
        <w:rPr>
          <w:rFonts w:ascii="Arial" w:eastAsia="Times New Roman" w:hAnsi="Arial" w:cs="Arial"/>
          <w:sz w:val="26"/>
          <w:szCs w:val="26"/>
          <w:lang w:val="en" w:bidi="fa-IR"/>
        </w:rPr>
        <w:t>Focus of attention can cause changes in the measurement of the core stability, in such a way that adopting the external focus of attention during the test recorded more average core stability.</w:t>
      </w:r>
    </w:p>
    <w:p w14:paraId="3ACF900E" w14:textId="77777777" w:rsidR="001C79BE" w:rsidRPr="00AC066B" w:rsidRDefault="001C79BE" w:rsidP="001C79BE">
      <w:pPr>
        <w:spacing w:after="0" w:line="240" w:lineRule="auto"/>
        <w:jc w:val="both"/>
        <w:rPr>
          <w:rFonts w:ascii="Arial" w:eastAsia="Times New Roman" w:hAnsi="Arial" w:cs="Arial"/>
          <w:sz w:val="18"/>
          <w:szCs w:val="18"/>
          <w:lang w:val="en" w:bidi="fa-IR"/>
        </w:rPr>
      </w:pPr>
    </w:p>
    <w:p w14:paraId="47D62DCC" w14:textId="77777777" w:rsidR="001C79BE" w:rsidRPr="00A61BD3" w:rsidRDefault="001C79BE" w:rsidP="001C79BE">
      <w:pPr>
        <w:spacing w:after="0" w:line="240" w:lineRule="auto"/>
        <w:jc w:val="both"/>
        <w:rPr>
          <w:rFonts w:ascii="Arial" w:eastAsia="Times New Roman" w:hAnsi="Arial" w:cs="Arial"/>
          <w:sz w:val="18"/>
          <w:szCs w:val="18"/>
          <w:lang w:val="en" w:bidi="fa-IR"/>
        </w:rPr>
      </w:pPr>
    </w:p>
    <w:p w14:paraId="7EA7B43C" w14:textId="77777777" w:rsidR="001C79BE" w:rsidRPr="00A61BD3" w:rsidRDefault="001C79BE" w:rsidP="001C79BE">
      <w:pPr>
        <w:spacing w:after="0" w:line="240" w:lineRule="auto"/>
        <w:jc w:val="both"/>
        <w:rPr>
          <w:rFonts w:ascii="Arial" w:eastAsia="Times New Roman" w:hAnsi="Arial" w:cs="Arial"/>
          <w:sz w:val="18"/>
          <w:szCs w:val="18"/>
          <w:lang w:val="en" w:bidi="fa-IR"/>
        </w:rPr>
      </w:pPr>
    </w:p>
    <w:p w14:paraId="4BE59283" w14:textId="77777777" w:rsidR="001C79BE" w:rsidRDefault="001C79BE" w:rsidP="001C79BE">
      <w:pPr>
        <w:spacing w:after="0" w:line="240" w:lineRule="auto"/>
        <w:jc w:val="both"/>
        <w:rPr>
          <w:rFonts w:ascii="Arial" w:eastAsia="Times New Roman" w:hAnsi="Arial" w:cs="Arial"/>
          <w:sz w:val="18"/>
          <w:szCs w:val="18"/>
          <w:rtl/>
          <w:lang w:val="en" w:bidi="fa-IR"/>
        </w:rPr>
      </w:pPr>
    </w:p>
    <w:p w14:paraId="4132885A" w14:textId="77777777" w:rsidR="001C79BE" w:rsidRPr="00A61BD3" w:rsidRDefault="001C79BE" w:rsidP="001C79BE">
      <w:pPr>
        <w:spacing w:after="0" w:line="240" w:lineRule="auto"/>
        <w:jc w:val="both"/>
        <w:rPr>
          <w:rFonts w:ascii="Arial" w:eastAsia="Times New Roman" w:hAnsi="Arial" w:cs="Arial"/>
          <w:sz w:val="18"/>
          <w:szCs w:val="18"/>
          <w:lang w:val="en" w:bidi="fa-IR"/>
        </w:rPr>
      </w:pPr>
    </w:p>
    <w:p w14:paraId="4AA5B997" w14:textId="77777777" w:rsidR="001C79BE" w:rsidRPr="00A61BD3" w:rsidRDefault="001C79BE" w:rsidP="001C79BE">
      <w:pPr>
        <w:spacing w:after="0" w:line="240" w:lineRule="auto"/>
        <w:jc w:val="both"/>
        <w:rPr>
          <w:rFonts w:ascii="Arial" w:eastAsia="Times New Roman" w:hAnsi="Arial" w:cs="Arial"/>
          <w:sz w:val="18"/>
          <w:szCs w:val="18"/>
          <w:lang w:val="en" w:bidi="fa-IR"/>
        </w:rPr>
      </w:pPr>
    </w:p>
    <w:p w14:paraId="7711471B" w14:textId="77777777" w:rsidR="00EE635D" w:rsidRPr="00A93846" w:rsidRDefault="001C79BE" w:rsidP="00EE635D">
      <w:pPr>
        <w:spacing w:after="0" w:line="240" w:lineRule="auto"/>
        <w:jc w:val="both"/>
        <w:rPr>
          <w:rFonts w:ascii="Arial" w:eastAsia="Times New Roman" w:hAnsi="Arial" w:cs="Arial"/>
          <w:sz w:val="18"/>
          <w:szCs w:val="18"/>
          <w:rtl/>
          <w:lang w:bidi="fa-IR"/>
        </w:rPr>
      </w:pPr>
      <w:r w:rsidRPr="00A93846">
        <w:rPr>
          <w:rFonts w:ascii="Arial" w:eastAsia="Times New Roman" w:hAnsi="Arial" w:cs="Arial"/>
          <w:lang w:bidi="fa-IR"/>
        </w:rPr>
        <w:t>Keywords:</w:t>
      </w:r>
      <w:r w:rsidRPr="00A93846">
        <w:rPr>
          <w:rFonts w:ascii="Arial" w:eastAsia="Times New Roman" w:hAnsi="Arial" w:cs="Arial"/>
          <w:b/>
          <w:bCs/>
          <w:lang w:bidi="fa-IR"/>
        </w:rPr>
        <w:t xml:space="preserve"> </w:t>
      </w:r>
      <w:bookmarkStart w:id="3" w:name="_Hlk180854269"/>
      <w:r w:rsidRPr="00A93846">
        <w:rPr>
          <w:rFonts w:ascii="Arial" w:eastAsia="Times New Roman" w:hAnsi="Arial" w:cs="Arial"/>
          <w:lang w:bidi="fa-IR"/>
        </w:rPr>
        <w:t>Core Stability, External Focus of Attention, Internal Focus of Attention</w:t>
      </w:r>
    </w:p>
    <w:bookmarkEnd w:id="3"/>
    <w:p w14:paraId="2CB1FA1E" w14:textId="77777777" w:rsidR="009026DD" w:rsidRPr="009026DD" w:rsidRDefault="009026DD" w:rsidP="009026DD">
      <w:pPr>
        <w:spacing w:after="0" w:line="240" w:lineRule="auto"/>
        <w:jc w:val="both"/>
        <w:rPr>
          <w:rFonts w:ascii="Arial" w:eastAsia="Times New Roman" w:hAnsi="Arial" w:cs="Arial"/>
          <w:b/>
          <w:bCs/>
          <w:sz w:val="24"/>
          <w:szCs w:val="24"/>
          <w:lang w:bidi="fa-IR"/>
        </w:rPr>
      </w:pPr>
      <w:r w:rsidRPr="009026DD">
        <w:rPr>
          <w:rFonts w:ascii="Arial" w:eastAsia="Times New Roman" w:hAnsi="Arial" w:cs="Arial"/>
          <w:b/>
          <w:bCs/>
          <w:sz w:val="24"/>
          <w:szCs w:val="24"/>
          <w:lang w:bidi="fa-IR"/>
        </w:rPr>
        <w:lastRenderedPageBreak/>
        <w:t>Extended Abstract</w:t>
      </w:r>
    </w:p>
    <w:p w14:paraId="42D5263E" w14:textId="77777777" w:rsidR="009026DD" w:rsidRPr="009026DD" w:rsidRDefault="009026DD" w:rsidP="009026DD">
      <w:pPr>
        <w:spacing w:after="0" w:line="240" w:lineRule="auto"/>
        <w:jc w:val="both"/>
        <w:rPr>
          <w:rFonts w:ascii="Arial" w:eastAsia="Times New Roman" w:hAnsi="Arial" w:cs="Arial"/>
          <w:b/>
          <w:bCs/>
          <w:sz w:val="24"/>
          <w:szCs w:val="24"/>
          <w:lang w:bidi="fa-IR"/>
        </w:rPr>
      </w:pPr>
    </w:p>
    <w:p w14:paraId="0628EE18" w14:textId="77777777" w:rsidR="009026DD" w:rsidRPr="009026DD" w:rsidRDefault="009026DD" w:rsidP="009026DD">
      <w:pPr>
        <w:spacing w:after="0" w:line="240" w:lineRule="auto"/>
        <w:jc w:val="both"/>
        <w:rPr>
          <w:rFonts w:ascii="Arial" w:eastAsia="Times New Roman" w:hAnsi="Arial" w:cs="Arial"/>
          <w:b/>
          <w:bCs/>
          <w:lang w:bidi="fa-IR"/>
        </w:rPr>
      </w:pPr>
      <w:r w:rsidRPr="009026DD">
        <w:rPr>
          <w:rFonts w:ascii="Arial" w:eastAsia="Times New Roman" w:hAnsi="Arial" w:cs="Arial"/>
          <w:b/>
          <w:bCs/>
          <w:lang w:bidi="fa-IR"/>
        </w:rPr>
        <w:t>Background and Purpose</w:t>
      </w:r>
    </w:p>
    <w:p w14:paraId="6B42D2D4" w14:textId="77777777" w:rsidR="009026DD" w:rsidRPr="009026DD" w:rsidRDefault="009026DD" w:rsidP="009026DD">
      <w:pPr>
        <w:spacing w:after="0" w:line="240" w:lineRule="auto"/>
        <w:jc w:val="both"/>
        <w:rPr>
          <w:rFonts w:ascii="Arial" w:eastAsia="Times New Roman" w:hAnsi="Arial" w:cs="Arial"/>
          <w:rtl/>
          <w:lang w:bidi="fa-IR"/>
        </w:rPr>
      </w:pPr>
    </w:p>
    <w:p w14:paraId="7D9EED1F" w14:textId="77777777" w:rsidR="009026DD" w:rsidRPr="009026DD" w:rsidRDefault="009026DD" w:rsidP="009026DD">
      <w:pPr>
        <w:spacing w:after="0" w:line="360" w:lineRule="auto"/>
        <w:jc w:val="both"/>
        <w:rPr>
          <w:rFonts w:ascii="Arial" w:eastAsia="Times New Roman" w:hAnsi="Arial" w:cs="Arial"/>
          <w:lang w:bidi="fa-IR"/>
        </w:rPr>
      </w:pPr>
      <w:bookmarkStart w:id="4" w:name="OLE_LINK5"/>
      <w:r w:rsidRPr="009026DD">
        <w:rPr>
          <w:rFonts w:ascii="Arial" w:eastAsia="Times New Roman" w:hAnsi="Arial" w:cs="Arial"/>
          <w:lang w:bidi="fa-IR"/>
        </w:rPr>
        <w:t>This study begins by defining core stability, which is centered on the anatomical elements of the core, including the thoracic spine, hip-lumbar-pelvic complex, and surrounding soft tissues. Core stability involves controlling these areas during dynamic, functional movements to enable force generation and movement control across the kinetic chain. This stability not only optimizes athletic performance by bridging the upper and lower limbs but also acts as a base for lower limb mobility while counteracting external disruptions.</w:t>
      </w:r>
    </w:p>
    <w:bookmarkEnd w:id="4"/>
    <w:p w14:paraId="54FBC3DC" w14:textId="77777777" w:rsidR="009026DD" w:rsidRPr="009026DD" w:rsidRDefault="009026DD" w:rsidP="009026DD">
      <w:pPr>
        <w:spacing w:after="0" w:line="360" w:lineRule="auto"/>
        <w:jc w:val="both"/>
        <w:rPr>
          <w:rFonts w:ascii="Arial" w:eastAsia="Times New Roman" w:hAnsi="Arial" w:cs="Arial"/>
          <w:lang w:bidi="fa-IR"/>
        </w:rPr>
      </w:pPr>
      <w:r w:rsidRPr="009026DD">
        <w:rPr>
          <w:rFonts w:ascii="Arial" w:eastAsia="Times New Roman" w:hAnsi="Arial" w:cs="Arial"/>
          <w:lang w:bidi="fa-IR"/>
        </w:rPr>
        <w:t>Assessing core stability is essential in research, especially since it plays a crucial role in preventing sports injuries. Studies reveal a negative relationship between core stability and lower limb injuries,</w:t>
      </w:r>
      <w:r w:rsidRPr="009026DD">
        <w:rPr>
          <w:rFonts w:ascii="Arial" w:eastAsia="Times New Roman" w:hAnsi="Arial" w:cs="Arial" w:hint="cs"/>
          <w:rtl/>
          <w:lang w:bidi="fa-IR"/>
        </w:rPr>
        <w:t xml:space="preserve"> </w:t>
      </w:r>
      <w:r w:rsidRPr="009026DD">
        <w:rPr>
          <w:rFonts w:ascii="Arial" w:eastAsia="Times New Roman" w:hAnsi="Arial" w:cs="Arial"/>
          <w:lang w:bidi="fa-IR"/>
        </w:rPr>
        <w:t>emphasizing the collaboration of strength, endurance, proprioception, and neuromuscular control for optimal stability. Research has examined five components of core stability—motor control, endurance, strength, flexibility, and functionality—finding core endurance tests to be highly reliable.</w:t>
      </w:r>
    </w:p>
    <w:p w14:paraId="5995A3AA" w14:textId="77777777" w:rsidR="009026DD" w:rsidRPr="009026DD" w:rsidRDefault="009026DD" w:rsidP="009026DD">
      <w:pPr>
        <w:spacing w:after="0" w:line="360" w:lineRule="auto"/>
        <w:jc w:val="both"/>
        <w:rPr>
          <w:rFonts w:ascii="Arial" w:eastAsia="Times New Roman" w:hAnsi="Arial" w:cs="Arial"/>
          <w:lang w:bidi="fa-IR"/>
        </w:rPr>
      </w:pPr>
      <w:r w:rsidRPr="009026DD">
        <w:rPr>
          <w:rFonts w:ascii="Arial" w:eastAsia="Times New Roman" w:hAnsi="Arial" w:cs="Arial"/>
          <w:lang w:bidi="fa-IR"/>
        </w:rPr>
        <w:t>One commonly used test for core endurance is the McGill test, which assesses the endurance of the back, lateral core, and abdominal muscles and is frequently applied in research on various populations, such as individuals with lower back pain.</w:t>
      </w:r>
    </w:p>
    <w:p w14:paraId="5CB49B4E" w14:textId="77777777" w:rsidR="009026DD" w:rsidRPr="009026DD" w:rsidRDefault="009026DD" w:rsidP="009026DD">
      <w:pPr>
        <w:spacing w:after="0" w:line="360" w:lineRule="auto"/>
        <w:jc w:val="both"/>
        <w:rPr>
          <w:rFonts w:ascii="Arial" w:eastAsia="Times New Roman" w:hAnsi="Arial" w:cs="Arial"/>
          <w:lang w:bidi="fa-IR"/>
        </w:rPr>
      </w:pPr>
      <w:r w:rsidRPr="009026DD">
        <w:rPr>
          <w:rFonts w:ascii="Arial" w:eastAsia="Times New Roman" w:hAnsi="Arial" w:cs="Arial"/>
          <w:lang w:bidi="fa-IR"/>
        </w:rPr>
        <w:t>Moreover, research has introduced the concepts of "internal" and "external" focus during movement. Internal focus involves concentrating on the body part in action, whereas external focus directs attention outward. Studies suggest external focus reduces pain and neural activity in regions like the thalamus and insula, which are usually activated during pain.</w:t>
      </w:r>
    </w:p>
    <w:p w14:paraId="17B6E46B" w14:textId="77777777" w:rsidR="009026DD" w:rsidRPr="009026DD" w:rsidRDefault="009026DD" w:rsidP="009026DD">
      <w:pPr>
        <w:spacing w:after="0" w:line="360" w:lineRule="auto"/>
        <w:jc w:val="both"/>
        <w:rPr>
          <w:rFonts w:ascii="Arial" w:eastAsia="Times New Roman" w:hAnsi="Arial" w:cs="Arial"/>
          <w:rtl/>
          <w:lang w:bidi="fa-IR"/>
        </w:rPr>
      </w:pPr>
      <w:r w:rsidRPr="009026DD">
        <w:rPr>
          <w:rFonts w:ascii="Arial" w:eastAsia="Times New Roman" w:hAnsi="Arial" w:cs="Arial"/>
          <w:lang w:bidi="fa-IR"/>
        </w:rPr>
        <w:t>Externally focused attention has shown to lower muscle activity, enhancing movement economy by engaging more efficient motor units and reducing muscle fatigue. Thus, this study aims to investigate whether the focus of attention (internal or external) during testing influences core endurance measurements and, consequently, impacts core stability assessment accuracy.</w:t>
      </w:r>
    </w:p>
    <w:p w14:paraId="5E65919E" w14:textId="77777777" w:rsidR="009026DD" w:rsidRPr="009026DD" w:rsidRDefault="009026DD" w:rsidP="009026DD">
      <w:pPr>
        <w:spacing w:after="0" w:line="360" w:lineRule="auto"/>
        <w:jc w:val="both"/>
        <w:rPr>
          <w:rFonts w:ascii="Arial" w:eastAsia="Times New Roman" w:hAnsi="Arial" w:cs="Arial"/>
          <w:lang w:bidi="fa-IR"/>
        </w:rPr>
      </w:pPr>
    </w:p>
    <w:p w14:paraId="799055CD" w14:textId="77777777" w:rsidR="009026DD" w:rsidRPr="009026DD" w:rsidRDefault="009026DD" w:rsidP="009026DD">
      <w:pPr>
        <w:spacing w:after="0" w:line="360" w:lineRule="auto"/>
        <w:jc w:val="both"/>
        <w:rPr>
          <w:rFonts w:ascii="Arial" w:eastAsia="Times New Roman" w:hAnsi="Arial" w:cs="Arial"/>
          <w:b/>
          <w:bCs/>
          <w:rtl/>
          <w:lang w:bidi="fa-IR"/>
        </w:rPr>
      </w:pPr>
      <w:r w:rsidRPr="009026DD">
        <w:rPr>
          <w:rFonts w:ascii="Arial" w:eastAsia="Times New Roman" w:hAnsi="Arial" w:cs="Arial"/>
          <w:b/>
          <w:bCs/>
          <w:lang w:bidi="fa-IR"/>
        </w:rPr>
        <w:t>Methods</w:t>
      </w:r>
    </w:p>
    <w:p w14:paraId="31389FE5" w14:textId="05C278B8" w:rsidR="009026DD" w:rsidRPr="009026DD" w:rsidRDefault="009026DD" w:rsidP="00114E3B">
      <w:pPr>
        <w:spacing w:before="100" w:beforeAutospacing="1" w:after="100" w:afterAutospacing="1" w:line="360" w:lineRule="auto"/>
        <w:rPr>
          <w:rFonts w:asciiTheme="minorBidi" w:eastAsia="Times New Roman" w:hAnsiTheme="minorBidi"/>
        </w:rPr>
      </w:pPr>
      <w:r w:rsidRPr="009026DD">
        <w:rPr>
          <w:rFonts w:asciiTheme="minorBidi" w:eastAsia="Times New Roman" w:hAnsiTheme="minorBidi"/>
        </w:rPr>
        <w:t xml:space="preserve">The study sample was recruited from the University of Tehran’s </w:t>
      </w:r>
      <w:bookmarkStart w:id="5" w:name="_Hlk182775363"/>
      <w:r w:rsidR="003B205C">
        <w:rPr>
          <w:rFonts w:asciiTheme="minorBidi" w:eastAsia="Times New Roman" w:hAnsiTheme="minorBidi"/>
        </w:rPr>
        <w:t>Faculty</w:t>
      </w:r>
      <w:r w:rsidRPr="009026DD">
        <w:rPr>
          <w:rFonts w:asciiTheme="minorBidi" w:eastAsia="Times New Roman" w:hAnsiTheme="minorBidi"/>
        </w:rPr>
        <w:t xml:space="preserve"> </w:t>
      </w:r>
      <w:bookmarkEnd w:id="5"/>
      <w:r w:rsidRPr="009026DD">
        <w:rPr>
          <w:rFonts w:asciiTheme="minorBidi" w:eastAsia="Times New Roman" w:hAnsiTheme="minorBidi"/>
        </w:rPr>
        <w:t>of Sports Sciences, targeting males aged 20-30 with a normal BMI (18-25</w:t>
      </w:r>
      <w:r w:rsidR="003B205C">
        <w:rPr>
          <w:rFonts w:asciiTheme="minorBidi" w:eastAsia="Times New Roman" w:hAnsiTheme="minorBidi"/>
        </w:rPr>
        <w:t xml:space="preserve"> kg/</w:t>
      </w:r>
      <m:oMath>
        <m:sSup>
          <m:sSupPr>
            <m:ctrlPr>
              <w:rPr>
                <w:rFonts w:ascii="Cambria Math" w:eastAsia="Times New Roman" w:hAnsi="Cambria Math"/>
                <w:i/>
              </w:rPr>
            </m:ctrlPr>
          </m:sSupPr>
          <m:e>
            <m:r>
              <w:rPr>
                <w:rFonts w:ascii="Cambria Math" w:eastAsia="Times New Roman" w:hAnsi="Cambria Math"/>
              </w:rPr>
              <m:t>m</m:t>
            </m:r>
          </m:e>
          <m:sup>
            <m:r>
              <w:rPr>
                <w:rFonts w:ascii="Cambria Math" w:eastAsia="Times New Roman" w:hAnsi="Cambria Math"/>
              </w:rPr>
              <m:t>2</m:t>
            </m:r>
          </m:sup>
        </m:sSup>
      </m:oMath>
      <w:r w:rsidRPr="009026DD">
        <w:rPr>
          <w:rFonts w:asciiTheme="minorBidi" w:eastAsia="Times New Roman" w:hAnsiTheme="minorBidi"/>
        </w:rPr>
        <w:t xml:space="preserve">) and no musculoskeletal issues, such as back pain, leg pain, fractures, or past surgeries in the back or lower limbs. Participants signed a consent form detailing the study objectives, </w:t>
      </w:r>
      <w:r w:rsidRPr="009026DD">
        <w:rPr>
          <w:rFonts w:asciiTheme="minorBidi" w:eastAsia="Times New Roman" w:hAnsiTheme="minorBidi"/>
        </w:rPr>
        <w:lastRenderedPageBreak/>
        <w:t>and 22 individuals completed all testing phases</w:t>
      </w:r>
      <w:r w:rsidR="00114E3B">
        <w:rPr>
          <w:rFonts w:asciiTheme="minorBidi" w:eastAsia="Times New Roman" w:hAnsiTheme="minorBidi" w:hint="cs"/>
          <w:rtl/>
        </w:rPr>
        <w:t>.</w:t>
      </w:r>
      <w:r w:rsidR="005022FD">
        <w:rPr>
          <w:rFonts w:asciiTheme="minorBidi" w:eastAsia="Times New Roman" w:hAnsiTheme="minorBidi"/>
        </w:rPr>
        <w:t xml:space="preserve"> </w:t>
      </w:r>
      <w:r w:rsidR="00114E3B">
        <w:rPr>
          <w:rFonts w:asciiTheme="minorBidi" w:eastAsia="Times New Roman" w:hAnsiTheme="minorBidi"/>
        </w:rPr>
        <w:t>(</w:t>
      </w:r>
      <w:r w:rsidR="00114E3B" w:rsidRPr="00114E3B">
        <w:rPr>
          <w:rFonts w:asciiTheme="minorBidi" w:eastAsia="Times New Roman" w:hAnsiTheme="minorBidi"/>
        </w:rPr>
        <w:t>It is worth mentioning that this article is derived from a fundamental research project numbered 7/1/28952 at the University of Tehran. The research project is registered with an ethics code identified as IR.UT.SPORT.REC.1402.022.</w:t>
      </w:r>
      <w:r w:rsidR="00114E3B">
        <w:rPr>
          <w:rFonts w:asciiTheme="minorBidi" w:eastAsia="Times New Roman" w:hAnsiTheme="minorBidi"/>
        </w:rPr>
        <w:t>)</w:t>
      </w:r>
    </w:p>
    <w:p w14:paraId="645AE8EF" w14:textId="77777777" w:rsidR="009026DD" w:rsidRPr="009026DD" w:rsidRDefault="009026DD" w:rsidP="009026DD">
      <w:pPr>
        <w:spacing w:before="100" w:beforeAutospacing="1" w:after="100" w:afterAutospacing="1" w:line="360" w:lineRule="auto"/>
        <w:rPr>
          <w:rFonts w:asciiTheme="minorBidi" w:eastAsia="Times New Roman" w:hAnsiTheme="minorBidi"/>
        </w:rPr>
      </w:pPr>
      <w:r w:rsidRPr="009026DD">
        <w:rPr>
          <w:rFonts w:asciiTheme="minorBidi" w:eastAsia="Times New Roman" w:hAnsiTheme="minorBidi"/>
        </w:rPr>
        <w:t>Participants were randomly divided into three groups using a crossover design, each assigned a unique code (1-22) drawn randomly. On the first day, seven participants were assigned to the external focus group, seven to the internal focus group, and eight to the no-focus-emphasis group. On the second day (24 hours later), each group rotated to a new focus condition, ensuring all participants experienced each condition by the study’s end. Thus, each participant contributed three core stability measurements, reflecting different attentional focuses.</w:t>
      </w:r>
    </w:p>
    <w:p w14:paraId="0EA70360" w14:textId="77777777" w:rsidR="009026DD" w:rsidRPr="009026DD" w:rsidRDefault="009026DD" w:rsidP="009026DD">
      <w:pPr>
        <w:spacing w:before="100" w:beforeAutospacing="1" w:after="100" w:afterAutospacing="1" w:line="360" w:lineRule="auto"/>
        <w:outlineLvl w:val="2"/>
        <w:rPr>
          <w:rFonts w:asciiTheme="minorBidi" w:eastAsia="Times New Roman" w:hAnsiTheme="minorBidi"/>
          <w:b/>
          <w:bCs/>
        </w:rPr>
      </w:pPr>
      <w:r w:rsidRPr="009026DD">
        <w:rPr>
          <w:rFonts w:asciiTheme="minorBidi" w:eastAsia="Times New Roman" w:hAnsiTheme="minorBidi"/>
          <w:b/>
          <w:bCs/>
        </w:rPr>
        <w:t>Core Stability Measurement</w:t>
      </w:r>
    </w:p>
    <w:p w14:paraId="38393897" w14:textId="77777777" w:rsidR="009026DD" w:rsidRPr="009026DD" w:rsidRDefault="009026DD" w:rsidP="009026DD">
      <w:pPr>
        <w:spacing w:before="100" w:beforeAutospacing="1" w:after="100" w:afterAutospacing="1" w:line="360" w:lineRule="auto"/>
        <w:rPr>
          <w:rFonts w:asciiTheme="minorBidi" w:eastAsia="Times New Roman" w:hAnsiTheme="minorBidi"/>
        </w:rPr>
      </w:pPr>
      <w:r w:rsidRPr="009026DD">
        <w:rPr>
          <w:rFonts w:asciiTheme="minorBidi" w:eastAsia="Times New Roman" w:hAnsiTheme="minorBidi"/>
        </w:rPr>
        <w:t>Core stability was assessed through the McGill endurance test, which measures back, abdominal, and lateral core muscle endurance. This test has a reported reliability range of 0.93-0.98 [10]. Combined times across four measures were recorded as “total muscular endurance” [20]. Test order was as follows, with a five-minute rest between tests:</w:t>
      </w:r>
    </w:p>
    <w:p w14:paraId="063CD3F9" w14:textId="77777777" w:rsidR="009026DD" w:rsidRPr="009026DD" w:rsidRDefault="009026DD" w:rsidP="009026DD">
      <w:pPr>
        <w:numPr>
          <w:ilvl w:val="0"/>
          <w:numId w:val="2"/>
        </w:numPr>
        <w:spacing w:before="100" w:beforeAutospacing="1" w:after="100" w:afterAutospacing="1" w:line="360" w:lineRule="auto"/>
        <w:rPr>
          <w:rFonts w:asciiTheme="minorBidi" w:eastAsia="Times New Roman" w:hAnsiTheme="minorBidi"/>
        </w:rPr>
      </w:pPr>
      <w:r w:rsidRPr="009026DD">
        <w:rPr>
          <w:rFonts w:asciiTheme="minorBidi" w:eastAsia="Times New Roman" w:hAnsiTheme="minorBidi"/>
          <w:b/>
          <w:bCs/>
        </w:rPr>
        <w:t>Back Extensor Endurance</w:t>
      </w:r>
      <w:r w:rsidRPr="009026DD">
        <w:rPr>
          <w:rFonts w:asciiTheme="minorBidi" w:eastAsia="Times New Roman" w:hAnsiTheme="minorBidi"/>
        </w:rPr>
        <w:t>: Assessed via the Biering-Sorensen test. Participants lay prone with their anterior superior iliac spine at the table edge, lowering their hands once they achieved horizontal alignment. Timing began upon alignment and ended when they could no longer maintain it.</w:t>
      </w:r>
    </w:p>
    <w:p w14:paraId="669CA623" w14:textId="77777777" w:rsidR="009026DD" w:rsidRPr="009026DD" w:rsidRDefault="009026DD" w:rsidP="009026DD">
      <w:pPr>
        <w:numPr>
          <w:ilvl w:val="0"/>
          <w:numId w:val="2"/>
        </w:numPr>
        <w:spacing w:before="100" w:beforeAutospacing="1" w:after="100" w:afterAutospacing="1" w:line="360" w:lineRule="auto"/>
        <w:rPr>
          <w:rFonts w:asciiTheme="minorBidi" w:eastAsia="Times New Roman" w:hAnsiTheme="minorBidi"/>
        </w:rPr>
      </w:pPr>
      <w:r w:rsidRPr="009026DD">
        <w:rPr>
          <w:rFonts w:asciiTheme="minorBidi" w:eastAsia="Times New Roman" w:hAnsiTheme="minorBidi"/>
          <w:b/>
          <w:bCs/>
        </w:rPr>
        <w:t>Trunk Flexor Endurance</w:t>
      </w:r>
      <w:r w:rsidRPr="009026DD">
        <w:rPr>
          <w:rFonts w:asciiTheme="minorBidi" w:eastAsia="Times New Roman" w:hAnsiTheme="minorBidi"/>
        </w:rPr>
        <w:t>: Participants were seated at a 60-degree incline, with arms crossed over their chest. Timing began when they maintained their position without touching a reference wedge.</w:t>
      </w:r>
    </w:p>
    <w:p w14:paraId="229E6CC6" w14:textId="77777777" w:rsidR="009026DD" w:rsidRPr="009026DD" w:rsidRDefault="009026DD" w:rsidP="009026DD">
      <w:pPr>
        <w:numPr>
          <w:ilvl w:val="0"/>
          <w:numId w:val="2"/>
        </w:numPr>
        <w:spacing w:before="100" w:beforeAutospacing="1" w:after="100" w:afterAutospacing="1" w:line="360" w:lineRule="auto"/>
        <w:rPr>
          <w:rFonts w:asciiTheme="minorBidi" w:eastAsia="Times New Roman" w:hAnsiTheme="minorBidi"/>
        </w:rPr>
      </w:pPr>
      <w:r w:rsidRPr="009026DD">
        <w:rPr>
          <w:rFonts w:asciiTheme="minorBidi" w:eastAsia="Times New Roman" w:hAnsiTheme="minorBidi"/>
          <w:b/>
          <w:bCs/>
        </w:rPr>
        <w:t>Lateral Core Endurance</w:t>
      </w:r>
      <w:r w:rsidRPr="009026DD">
        <w:rPr>
          <w:rFonts w:asciiTheme="minorBidi" w:eastAsia="Times New Roman" w:hAnsiTheme="minorBidi"/>
        </w:rPr>
        <w:t>: Assessed using a side plank, with participants holding their bodies straight, supported by one elbow and foot. The test was performed on both sides.</w:t>
      </w:r>
    </w:p>
    <w:p w14:paraId="32BFBC86" w14:textId="77777777" w:rsidR="009026DD" w:rsidRPr="009026DD" w:rsidRDefault="009026DD" w:rsidP="009026DD">
      <w:pPr>
        <w:spacing w:before="100" w:beforeAutospacing="1" w:after="100" w:afterAutospacing="1" w:line="360" w:lineRule="auto"/>
        <w:outlineLvl w:val="2"/>
        <w:rPr>
          <w:rFonts w:asciiTheme="minorBidi" w:eastAsia="Times New Roman" w:hAnsiTheme="minorBidi"/>
          <w:b/>
          <w:bCs/>
        </w:rPr>
      </w:pPr>
      <w:r w:rsidRPr="009026DD">
        <w:rPr>
          <w:rFonts w:asciiTheme="minorBidi" w:eastAsia="Times New Roman" w:hAnsiTheme="minorBidi"/>
          <w:b/>
          <w:bCs/>
        </w:rPr>
        <w:t>Focus Conditions</w:t>
      </w:r>
    </w:p>
    <w:p w14:paraId="00B03D4C" w14:textId="77777777" w:rsidR="009026DD" w:rsidRPr="009026DD" w:rsidRDefault="009026DD" w:rsidP="009026DD">
      <w:pPr>
        <w:numPr>
          <w:ilvl w:val="0"/>
          <w:numId w:val="3"/>
        </w:numPr>
        <w:spacing w:before="100" w:beforeAutospacing="1" w:after="100" w:afterAutospacing="1" w:line="360" w:lineRule="auto"/>
        <w:rPr>
          <w:rFonts w:asciiTheme="minorBidi" w:eastAsia="Times New Roman" w:hAnsiTheme="minorBidi"/>
        </w:rPr>
      </w:pPr>
      <w:r w:rsidRPr="009026DD">
        <w:rPr>
          <w:rFonts w:asciiTheme="minorBidi" w:eastAsia="Times New Roman" w:hAnsiTheme="minorBidi"/>
          <w:b/>
          <w:bCs/>
        </w:rPr>
        <w:t>Internal Focus</w:t>
      </w:r>
      <w:r w:rsidRPr="009026DD">
        <w:rPr>
          <w:rFonts w:asciiTheme="minorBidi" w:eastAsia="Times New Roman" w:hAnsiTheme="minorBidi"/>
        </w:rPr>
        <w:t>: Participants focused on the muscles being stressed.</w:t>
      </w:r>
    </w:p>
    <w:p w14:paraId="042C2D35" w14:textId="77777777" w:rsidR="009026DD" w:rsidRPr="009026DD" w:rsidRDefault="009026DD" w:rsidP="009026DD">
      <w:pPr>
        <w:numPr>
          <w:ilvl w:val="0"/>
          <w:numId w:val="3"/>
        </w:numPr>
        <w:spacing w:before="100" w:beforeAutospacing="1" w:after="100" w:afterAutospacing="1" w:line="360" w:lineRule="auto"/>
        <w:rPr>
          <w:rFonts w:asciiTheme="minorBidi" w:eastAsia="Times New Roman" w:hAnsiTheme="minorBidi"/>
        </w:rPr>
      </w:pPr>
      <w:r w:rsidRPr="009026DD">
        <w:rPr>
          <w:rFonts w:asciiTheme="minorBidi" w:eastAsia="Times New Roman" w:hAnsiTheme="minorBidi"/>
          <w:b/>
          <w:bCs/>
        </w:rPr>
        <w:t>External Focus</w:t>
      </w:r>
      <w:r w:rsidRPr="009026DD">
        <w:rPr>
          <w:rFonts w:asciiTheme="minorBidi" w:eastAsia="Times New Roman" w:hAnsiTheme="minorBidi"/>
        </w:rPr>
        <w:t>: A red dot in front of participants directed attention outward.</w:t>
      </w:r>
    </w:p>
    <w:p w14:paraId="77EF1BE4" w14:textId="34D0447A" w:rsidR="00FC053D" w:rsidRPr="0037690F" w:rsidRDefault="009026DD" w:rsidP="0037690F">
      <w:pPr>
        <w:numPr>
          <w:ilvl w:val="0"/>
          <w:numId w:val="3"/>
        </w:numPr>
        <w:spacing w:before="100" w:beforeAutospacing="1" w:after="100" w:afterAutospacing="1" w:line="360" w:lineRule="auto"/>
        <w:rPr>
          <w:rFonts w:asciiTheme="minorBidi" w:eastAsia="Times New Roman" w:hAnsiTheme="minorBidi"/>
        </w:rPr>
      </w:pPr>
      <w:r w:rsidRPr="009026DD">
        <w:rPr>
          <w:rFonts w:asciiTheme="minorBidi" w:eastAsia="Times New Roman" w:hAnsiTheme="minorBidi"/>
          <w:b/>
          <w:bCs/>
        </w:rPr>
        <w:t>No Focus Emphasis</w:t>
      </w:r>
      <w:r w:rsidRPr="009026DD">
        <w:rPr>
          <w:rFonts w:asciiTheme="minorBidi" w:eastAsia="Times New Roman" w:hAnsiTheme="minorBidi"/>
        </w:rPr>
        <w:t>: Control participants received no focus instruction.</w:t>
      </w:r>
    </w:p>
    <w:p w14:paraId="78FCEB32" w14:textId="77777777" w:rsidR="009026DD" w:rsidRPr="009026DD" w:rsidRDefault="009026DD" w:rsidP="009026DD">
      <w:pPr>
        <w:spacing w:before="100" w:beforeAutospacing="1" w:after="100" w:afterAutospacing="1" w:line="360" w:lineRule="auto"/>
        <w:outlineLvl w:val="2"/>
        <w:rPr>
          <w:rFonts w:asciiTheme="minorBidi" w:eastAsia="Times New Roman" w:hAnsiTheme="minorBidi"/>
          <w:b/>
          <w:bCs/>
        </w:rPr>
      </w:pPr>
      <w:r w:rsidRPr="009026DD">
        <w:rPr>
          <w:rFonts w:asciiTheme="minorBidi" w:eastAsia="Times New Roman" w:hAnsiTheme="minorBidi"/>
          <w:b/>
          <w:bCs/>
        </w:rPr>
        <w:lastRenderedPageBreak/>
        <w:t>Statistical Analysis</w:t>
      </w:r>
    </w:p>
    <w:p w14:paraId="19D7C714" w14:textId="77777777" w:rsidR="009026DD" w:rsidRPr="009026DD" w:rsidRDefault="009026DD" w:rsidP="009026DD">
      <w:pPr>
        <w:spacing w:before="100" w:beforeAutospacing="1" w:after="100" w:afterAutospacing="1" w:line="360" w:lineRule="auto"/>
        <w:rPr>
          <w:rFonts w:asciiTheme="minorBidi" w:eastAsia="Times New Roman" w:hAnsiTheme="minorBidi"/>
          <w:rtl/>
        </w:rPr>
      </w:pPr>
      <w:r w:rsidRPr="009026DD">
        <w:rPr>
          <w:rFonts w:asciiTheme="minorBidi" w:eastAsia="Times New Roman" w:hAnsiTheme="minorBidi"/>
        </w:rPr>
        <w:t>Muscular endurance was measured in four directions (back, abdominal, right, and left lateral), with total endurance calculated by summing these. SPSS v26 analyzed the data using repeated measures ANOVA to compare mean endurance across focus conditions, followed by Bonferroni post-hoc tests for pairwise comparisons.</w:t>
      </w:r>
    </w:p>
    <w:p w14:paraId="05FD0756" w14:textId="77777777" w:rsidR="009026DD" w:rsidRPr="009026DD" w:rsidRDefault="009026DD" w:rsidP="009026DD">
      <w:pPr>
        <w:spacing w:before="100" w:beforeAutospacing="1" w:after="100" w:afterAutospacing="1" w:line="360" w:lineRule="auto"/>
        <w:rPr>
          <w:rFonts w:asciiTheme="minorBidi" w:eastAsia="Times New Roman" w:hAnsiTheme="minorBidi"/>
          <w:b/>
          <w:bCs/>
        </w:rPr>
      </w:pPr>
      <w:r w:rsidRPr="009026DD">
        <w:rPr>
          <w:rFonts w:asciiTheme="minorBidi" w:eastAsia="Times New Roman" w:hAnsiTheme="minorBidi"/>
          <w:b/>
          <w:bCs/>
        </w:rPr>
        <w:t>Results</w:t>
      </w:r>
    </w:p>
    <w:p w14:paraId="570F2324" w14:textId="77E8472A" w:rsidR="009026DD" w:rsidRPr="009026DD" w:rsidRDefault="009026DD" w:rsidP="009026DD">
      <w:pPr>
        <w:spacing w:after="0" w:line="360" w:lineRule="auto"/>
        <w:rPr>
          <w:rFonts w:asciiTheme="minorBidi" w:eastAsia="Times New Roman" w:hAnsiTheme="minorBidi"/>
        </w:rPr>
      </w:pPr>
      <w:r w:rsidRPr="009026DD">
        <w:rPr>
          <w:rFonts w:asciiTheme="minorBidi" w:eastAsia="Times New Roman" w:hAnsiTheme="minorBidi"/>
        </w:rPr>
        <w:t xml:space="preserve">The results of the repeated measures ANOVA showed a significant difference in core stability across the three study phases (P&lt;0.001, F(3,42)=44.17, </w:t>
      </w:r>
      <w:r w:rsidR="006B216D">
        <w:rPr>
          <w:rFonts w:asciiTheme="minorBidi" w:eastAsia="Times New Roman" w:hAnsiTheme="minorBidi"/>
        </w:rPr>
        <w:t>H</w:t>
      </w:r>
      <w:r w:rsidRPr="009026DD">
        <w:rPr>
          <w:rFonts w:asciiTheme="minorBidi" w:eastAsia="Times New Roman" w:hAnsiTheme="minorBidi"/>
        </w:rPr>
        <w:t>²p = 0.67). Post hoc Bonferroni tests indicated no significant difference between the internal focus phase (M=248.31, SE=13.678) and the pre-test phase (no focus emphasis) (M=238.81, SE=15.032; P=0.418). However, the mean core stability in the external focus phase (M=312.54, SE=19.596) was significantly higher than in the pre-test phase (P&lt;0.001).</w:t>
      </w:r>
    </w:p>
    <w:p w14:paraId="7AC3FF0E" w14:textId="77777777" w:rsidR="009026DD" w:rsidRPr="009026DD" w:rsidRDefault="009026DD" w:rsidP="009026DD">
      <w:pPr>
        <w:spacing w:after="0" w:line="360" w:lineRule="auto"/>
        <w:rPr>
          <w:rFonts w:asciiTheme="minorBidi" w:eastAsia="Times New Roman" w:hAnsiTheme="minorBidi"/>
        </w:rPr>
      </w:pPr>
      <w:r w:rsidRPr="009026DD">
        <w:rPr>
          <w:rFonts w:asciiTheme="minorBidi" w:eastAsia="Times New Roman" w:hAnsiTheme="minorBidi"/>
        </w:rPr>
        <w:t>The findings indicate that external focus significantly improved core stability, while internal focus did not have a notable effect. Additionally, external focus led to a statistically significant increase in the endurance of back, abdominal, right-side, and left-side core muscles (P&lt;0.05). In contrast, internal focus did not yield a significant effect on these stability measures (P&gt;0.05).</w:t>
      </w:r>
    </w:p>
    <w:p w14:paraId="4C1CBA44" w14:textId="1F9B9287" w:rsidR="009026DD" w:rsidRDefault="009026DD" w:rsidP="009026DD">
      <w:pPr>
        <w:spacing w:after="0" w:line="360" w:lineRule="auto"/>
        <w:rPr>
          <w:rFonts w:asciiTheme="minorBidi" w:eastAsia="Times New Roman" w:hAnsiTheme="minorBidi"/>
        </w:rPr>
      </w:pPr>
      <w:r w:rsidRPr="009026DD">
        <w:rPr>
          <w:rFonts w:asciiTheme="minorBidi" w:eastAsia="Times New Roman" w:hAnsiTheme="minorBidi"/>
        </w:rPr>
        <w:t xml:space="preserve">These results suggest that adopting an external focus approach is more effective than an internal focus in enhancing core stability and muscle endurance in men. </w:t>
      </w:r>
    </w:p>
    <w:p w14:paraId="2E50F66C" w14:textId="77777777" w:rsidR="00A80E85" w:rsidRPr="009026DD" w:rsidRDefault="00A80E85" w:rsidP="009026DD">
      <w:pPr>
        <w:spacing w:after="0" w:line="360" w:lineRule="auto"/>
        <w:rPr>
          <w:rFonts w:asciiTheme="minorBidi" w:eastAsia="Times New Roman" w:hAnsiTheme="minorBidi"/>
        </w:rPr>
      </w:pPr>
    </w:p>
    <w:p w14:paraId="0522980D" w14:textId="77777777" w:rsidR="009026DD" w:rsidRPr="009026DD" w:rsidRDefault="009026DD" w:rsidP="009026DD">
      <w:pPr>
        <w:spacing w:before="100" w:beforeAutospacing="1" w:after="100" w:afterAutospacing="1" w:line="360" w:lineRule="auto"/>
        <w:rPr>
          <w:rFonts w:ascii="Arial" w:eastAsia="Times New Roman" w:hAnsi="Arial" w:cs="Arial"/>
          <w:b/>
          <w:bCs/>
          <w:rtl/>
          <w:lang w:bidi="fa-IR"/>
        </w:rPr>
      </w:pPr>
      <w:r w:rsidRPr="009026DD">
        <w:rPr>
          <w:rFonts w:ascii="Arial" w:eastAsia="Times New Roman" w:hAnsi="Arial" w:cs="Arial"/>
          <w:b/>
          <w:bCs/>
          <w:lang w:bidi="fa-IR"/>
        </w:rPr>
        <w:t>Conclusion</w:t>
      </w:r>
    </w:p>
    <w:p w14:paraId="1B2FD9EE" w14:textId="77777777" w:rsidR="009026DD" w:rsidRPr="009026DD" w:rsidRDefault="009026DD" w:rsidP="009026DD">
      <w:pPr>
        <w:spacing w:after="0" w:line="360" w:lineRule="auto"/>
        <w:rPr>
          <w:rFonts w:asciiTheme="minorBidi" w:eastAsia="Times New Roman" w:hAnsiTheme="minorBidi"/>
        </w:rPr>
      </w:pPr>
      <w:r w:rsidRPr="009026DD">
        <w:rPr>
          <w:rFonts w:asciiTheme="minorBidi" w:eastAsia="Times New Roman" w:hAnsiTheme="minorBidi"/>
        </w:rPr>
        <w:t>The present study demonstrated that shifts in attentional focus can significantly influence muscle endurance scores across all four muscle regions (back, abdominal, right lateral, and left lateral). Statistical analysis revealed no significant difference between the group using internal focus and the control group (no specific focus). However, a statistically significant difference was observed when comparing the external focus group with the control group, with the external focus group showing notably better performance. This suggests that adopting an external focus during core stability assessments can lead to more robust results.</w:t>
      </w:r>
    </w:p>
    <w:p w14:paraId="15C84393" w14:textId="77777777" w:rsidR="009026DD" w:rsidRPr="009026DD" w:rsidRDefault="009026DD" w:rsidP="009026DD">
      <w:pPr>
        <w:spacing w:after="0" w:line="360" w:lineRule="auto"/>
        <w:rPr>
          <w:rFonts w:asciiTheme="minorBidi" w:eastAsia="Times New Roman" w:hAnsiTheme="minorBidi"/>
        </w:rPr>
      </w:pPr>
      <w:r w:rsidRPr="009026DD">
        <w:rPr>
          <w:rFonts w:asciiTheme="minorBidi" w:eastAsia="Times New Roman" w:hAnsiTheme="minorBidi"/>
        </w:rPr>
        <w:t xml:space="preserve">The findings highlight the importance for researchers to carefully control attentional focus during pre- and post-assessment of core stability, as inconsistencies could bias results. For instance, participants might unintentionally switch from an unspecified </w:t>
      </w:r>
      <w:r w:rsidRPr="009026DD">
        <w:rPr>
          <w:rFonts w:asciiTheme="minorBidi" w:eastAsia="Times New Roman" w:hAnsiTheme="minorBidi"/>
        </w:rPr>
        <w:lastRenderedPageBreak/>
        <w:t>focus to an external focus due to task familiarity, potentially leading researchers to mistakenly attribute stability improvements to their interventions.</w:t>
      </w:r>
    </w:p>
    <w:p w14:paraId="3ED51626" w14:textId="77777777" w:rsidR="009026DD" w:rsidRPr="009026DD" w:rsidRDefault="009026DD" w:rsidP="009026DD">
      <w:pPr>
        <w:spacing w:after="0" w:line="360" w:lineRule="auto"/>
        <w:rPr>
          <w:rFonts w:asciiTheme="minorBidi" w:eastAsia="Times New Roman" w:hAnsiTheme="minorBidi"/>
        </w:rPr>
      </w:pPr>
      <w:r w:rsidRPr="009026DD">
        <w:rPr>
          <w:rFonts w:asciiTheme="minorBidi" w:eastAsia="Times New Roman" w:hAnsiTheme="minorBidi"/>
        </w:rPr>
        <w:t>Previous studies provide insight into this effect, noting that external focus may reduce muscle fatigue and enhance coordination between agonist and antagonist muscles. This more efficient neuromuscular response results from activating fewer motor units, promoting muscle economy during movement. Additionally, external focus has been linked to greater automaticity in movements, reducing cognitive load and improving task efficiency in the brain's motor control areas.</w:t>
      </w:r>
    </w:p>
    <w:p w14:paraId="0FBF8F0B" w14:textId="77777777" w:rsidR="009026DD" w:rsidRPr="009026DD" w:rsidRDefault="009026DD" w:rsidP="009026DD">
      <w:pPr>
        <w:spacing w:after="0" w:line="360" w:lineRule="auto"/>
        <w:rPr>
          <w:rFonts w:asciiTheme="minorBidi" w:eastAsia="Times New Roman" w:hAnsiTheme="minorBidi"/>
        </w:rPr>
      </w:pPr>
      <w:r w:rsidRPr="009026DD">
        <w:rPr>
          <w:rFonts w:asciiTheme="minorBidi" w:eastAsia="Times New Roman" w:hAnsiTheme="minorBidi"/>
        </w:rPr>
        <w:t>Thus, adopting an external focus may allow for more automatic and efficient muscular activation, reducing muscle fatigue—a conclusion supported by the current study’s findings.</w:t>
      </w:r>
    </w:p>
    <w:p w14:paraId="42DF474D" w14:textId="77777777" w:rsidR="009026DD" w:rsidRPr="009026DD" w:rsidRDefault="009026DD" w:rsidP="009026DD">
      <w:pPr>
        <w:spacing w:after="0" w:line="360" w:lineRule="auto"/>
        <w:rPr>
          <w:rFonts w:asciiTheme="minorBidi" w:eastAsia="Times New Roman" w:hAnsiTheme="minorBidi"/>
        </w:rPr>
      </w:pPr>
    </w:p>
    <w:p w14:paraId="3CE4709E" w14:textId="2680D5BB" w:rsidR="008B2B95" w:rsidRDefault="008B2B95" w:rsidP="00322572">
      <w:pPr>
        <w:spacing w:after="0" w:line="360" w:lineRule="auto"/>
        <w:jc w:val="both"/>
        <w:rPr>
          <w:rFonts w:ascii="Arial" w:eastAsia="Times New Roman" w:hAnsi="Arial" w:cs="Arial"/>
          <w:lang w:bidi="fa-IR"/>
        </w:rPr>
      </w:pPr>
      <w:r w:rsidRPr="008B2B95">
        <w:rPr>
          <w:rFonts w:ascii="Arial" w:eastAsia="Times New Roman" w:hAnsi="Arial" w:cs="Arial"/>
          <w:b/>
          <w:bCs/>
          <w:lang w:bidi="fa-IR"/>
        </w:rPr>
        <w:t>Keywords:</w:t>
      </w:r>
      <w:r>
        <w:rPr>
          <w:rFonts w:ascii="Arial" w:eastAsia="Times New Roman" w:hAnsi="Arial" w:cs="Arial"/>
          <w:lang w:bidi="fa-IR"/>
        </w:rPr>
        <w:t xml:space="preserve"> </w:t>
      </w:r>
      <w:r w:rsidRPr="00A93846">
        <w:rPr>
          <w:rFonts w:ascii="Arial" w:eastAsia="Times New Roman" w:hAnsi="Arial" w:cs="Arial"/>
          <w:lang w:bidi="fa-IR"/>
        </w:rPr>
        <w:t>Core Stability, External Focus of Attention, Internal Focus of Attention</w:t>
      </w:r>
      <w:r>
        <w:rPr>
          <w:rFonts w:ascii="Arial" w:eastAsia="Times New Roman" w:hAnsi="Arial" w:cs="Arial"/>
          <w:lang w:bidi="fa-IR"/>
        </w:rPr>
        <w:t xml:space="preserve">, </w:t>
      </w:r>
      <w:r w:rsidR="00322572" w:rsidRPr="00322572">
        <w:rPr>
          <w:rFonts w:ascii="Arial" w:eastAsia="Times New Roman" w:hAnsi="Arial" w:cs="Arial"/>
          <w:lang w:bidi="fa-IR"/>
        </w:rPr>
        <w:t>focus of attention</w:t>
      </w:r>
      <w:r w:rsidR="00322572">
        <w:rPr>
          <w:rFonts w:ascii="Arial" w:eastAsia="Times New Roman" w:hAnsi="Arial" w:cs="Arial"/>
          <w:lang w:bidi="fa-IR"/>
        </w:rPr>
        <w:t xml:space="preserve">, </w:t>
      </w:r>
      <w:r w:rsidRPr="008B2B95">
        <w:rPr>
          <w:rFonts w:ascii="Arial" w:eastAsia="Times New Roman" w:hAnsi="Arial" w:cs="Arial"/>
          <w:lang w:bidi="fa-IR"/>
        </w:rPr>
        <w:t>Core Endurance</w:t>
      </w:r>
      <w:r>
        <w:rPr>
          <w:rFonts w:ascii="Arial" w:eastAsia="Times New Roman" w:hAnsi="Arial" w:cs="Arial"/>
          <w:lang w:bidi="fa-IR"/>
        </w:rPr>
        <w:t xml:space="preserve">, </w:t>
      </w:r>
      <w:r w:rsidR="00322572" w:rsidRPr="00322572">
        <w:rPr>
          <w:rFonts w:ascii="Arial" w:eastAsia="Times New Roman" w:hAnsi="Arial" w:cs="Arial"/>
          <w:lang w:bidi="fa-IR"/>
        </w:rPr>
        <w:t>McGill tests</w:t>
      </w:r>
    </w:p>
    <w:p w14:paraId="37942979" w14:textId="4A07C5D2" w:rsidR="002B26BF" w:rsidRDefault="002B26BF" w:rsidP="00322572">
      <w:pPr>
        <w:spacing w:after="0" w:line="360" w:lineRule="auto"/>
        <w:jc w:val="both"/>
        <w:rPr>
          <w:rFonts w:ascii="Arial" w:eastAsia="Times New Roman" w:hAnsi="Arial" w:cs="Arial"/>
          <w:lang w:bidi="fa-IR"/>
        </w:rPr>
      </w:pPr>
    </w:p>
    <w:p w14:paraId="5C3DD62A" w14:textId="4B4E00C5" w:rsidR="00064F73" w:rsidRDefault="002B26BF" w:rsidP="00064F73">
      <w:pPr>
        <w:spacing w:after="0" w:line="360" w:lineRule="auto"/>
        <w:jc w:val="both"/>
        <w:rPr>
          <w:rFonts w:asciiTheme="minorBidi" w:hAnsiTheme="minorBidi"/>
          <w:b/>
          <w:bCs/>
        </w:rPr>
      </w:pPr>
      <w:r w:rsidRPr="002B26BF">
        <w:rPr>
          <w:rFonts w:asciiTheme="minorBidi" w:hAnsiTheme="minorBidi"/>
          <w:b/>
          <w:bCs/>
        </w:rPr>
        <w:t>The message of the manuscript</w:t>
      </w:r>
    </w:p>
    <w:p w14:paraId="6C4702B2" w14:textId="34DFCE5E" w:rsidR="009026DD" w:rsidRDefault="000656A7" w:rsidP="000656A7">
      <w:pPr>
        <w:spacing w:after="0" w:line="360" w:lineRule="auto"/>
        <w:rPr>
          <w:rFonts w:ascii="Arial" w:hAnsi="Arial" w:cs="Arial"/>
          <w:rtl/>
        </w:rPr>
      </w:pPr>
      <w:r w:rsidRPr="000656A7">
        <w:rPr>
          <w:rFonts w:ascii="Arial" w:hAnsi="Arial" w:cs="Arial"/>
        </w:rPr>
        <w:t>The attentional approach can influence measurements obtained from assessing core stability in terms of muscle endurance, potentially leading researchers to make errors. Specifically, external attention during evaluations tends to increase test duration, both in terms of "total muscle endurance" and across all four directions—posterior, anterior, and lateral of the core region. Therefore, it is recommended that researchers incorporate this consideration into their pre- and post-test evaluations to minimize errors and ensure that their findings accurately reflect the effects of their training interventions.</w:t>
      </w:r>
    </w:p>
    <w:p w14:paraId="08FCC205" w14:textId="63ABF36F" w:rsidR="0037690F" w:rsidRDefault="0037690F" w:rsidP="000656A7">
      <w:pPr>
        <w:spacing w:after="0" w:line="360" w:lineRule="auto"/>
        <w:rPr>
          <w:rFonts w:ascii="Arial" w:hAnsi="Arial" w:cs="Arial"/>
          <w:rtl/>
        </w:rPr>
      </w:pPr>
    </w:p>
    <w:p w14:paraId="56A6DD50" w14:textId="77777777" w:rsidR="0037690F" w:rsidRPr="000656A7" w:rsidRDefault="0037690F" w:rsidP="000656A7">
      <w:pPr>
        <w:spacing w:after="0" w:line="360" w:lineRule="auto"/>
        <w:rPr>
          <w:rFonts w:ascii="Arial" w:hAnsi="Arial" w:cs="Arial"/>
          <w:sz w:val="32"/>
          <w:szCs w:val="32"/>
        </w:rPr>
      </w:pPr>
    </w:p>
    <w:p w14:paraId="463DD497" w14:textId="4D1186C9" w:rsidR="009026DD" w:rsidRDefault="009026DD" w:rsidP="009026DD">
      <w:pPr>
        <w:spacing w:after="0" w:line="240" w:lineRule="auto"/>
        <w:rPr>
          <w:rFonts w:cs="B Titr"/>
          <w:sz w:val="32"/>
          <w:szCs w:val="32"/>
        </w:rPr>
      </w:pPr>
    </w:p>
    <w:p w14:paraId="346CB65F" w14:textId="499D1CD3" w:rsidR="009026DD" w:rsidRDefault="009026DD" w:rsidP="009026DD">
      <w:pPr>
        <w:spacing w:after="0" w:line="240" w:lineRule="auto"/>
        <w:rPr>
          <w:rFonts w:cs="B Titr"/>
          <w:sz w:val="32"/>
          <w:szCs w:val="32"/>
        </w:rPr>
      </w:pPr>
    </w:p>
    <w:p w14:paraId="21DCA076" w14:textId="7B04A2CA" w:rsidR="009026DD" w:rsidRDefault="009026DD" w:rsidP="00FC053D">
      <w:pPr>
        <w:spacing w:after="0" w:line="240" w:lineRule="auto"/>
        <w:rPr>
          <w:rFonts w:cs="B Titr"/>
          <w:sz w:val="32"/>
          <w:szCs w:val="32"/>
        </w:rPr>
      </w:pPr>
    </w:p>
    <w:p w14:paraId="526334E5" w14:textId="273E8639" w:rsidR="00FC053D" w:rsidRDefault="00FC053D" w:rsidP="00FC053D">
      <w:pPr>
        <w:spacing w:after="0" w:line="240" w:lineRule="auto"/>
        <w:rPr>
          <w:rFonts w:cs="B Titr"/>
          <w:sz w:val="32"/>
          <w:szCs w:val="32"/>
        </w:rPr>
      </w:pPr>
    </w:p>
    <w:p w14:paraId="24B0001E" w14:textId="0F013659" w:rsidR="005022FD" w:rsidRDefault="005022FD" w:rsidP="00FC053D">
      <w:pPr>
        <w:spacing w:after="0" w:line="240" w:lineRule="auto"/>
        <w:rPr>
          <w:rFonts w:cs="B Titr"/>
          <w:sz w:val="32"/>
          <w:szCs w:val="32"/>
        </w:rPr>
      </w:pPr>
    </w:p>
    <w:p w14:paraId="3C8EB7B1" w14:textId="77777777" w:rsidR="005022FD" w:rsidRDefault="005022FD" w:rsidP="00FC053D">
      <w:pPr>
        <w:spacing w:after="0" w:line="240" w:lineRule="auto"/>
        <w:rPr>
          <w:rFonts w:cs="B Titr"/>
          <w:sz w:val="32"/>
          <w:szCs w:val="32"/>
        </w:rPr>
      </w:pPr>
    </w:p>
    <w:p w14:paraId="2223BC0B" w14:textId="14692C7E" w:rsidR="001C79BE" w:rsidRDefault="00F26CAF" w:rsidP="00EE635D">
      <w:pPr>
        <w:spacing w:after="0" w:line="240" w:lineRule="auto"/>
        <w:jc w:val="center"/>
        <w:rPr>
          <w:rFonts w:cs="B Titr"/>
          <w:sz w:val="32"/>
          <w:szCs w:val="32"/>
          <w:rtl/>
        </w:rPr>
      </w:pPr>
      <w:r w:rsidRPr="003751E8">
        <w:rPr>
          <w:rFonts w:cs="B Titr" w:hint="cs"/>
          <w:sz w:val="32"/>
          <w:szCs w:val="32"/>
          <w:shd w:val="clear" w:color="auto" w:fill="FFC000"/>
          <w:rtl/>
        </w:rPr>
        <w:lastRenderedPageBreak/>
        <w:t>مقایسه اثر توجه درونی و بیرونی</w:t>
      </w:r>
      <w:r w:rsidR="006E0AF5" w:rsidRPr="003751E8">
        <w:rPr>
          <w:rFonts w:cs="B Titr" w:hint="cs"/>
          <w:sz w:val="32"/>
          <w:szCs w:val="32"/>
          <w:shd w:val="clear" w:color="auto" w:fill="FFC000"/>
          <w:rtl/>
        </w:rPr>
        <w:t xml:space="preserve"> به آزمون</w:t>
      </w:r>
      <w:r w:rsidR="00D62D4E" w:rsidRPr="003751E8">
        <w:rPr>
          <w:rFonts w:cs="B Titr" w:hint="cs"/>
          <w:sz w:val="32"/>
          <w:szCs w:val="32"/>
          <w:shd w:val="clear" w:color="auto" w:fill="FFC000"/>
          <w:rtl/>
        </w:rPr>
        <w:t xml:space="preserve"> در</w:t>
      </w:r>
      <w:r w:rsidRPr="003751E8">
        <w:rPr>
          <w:rFonts w:cs="B Titr" w:hint="cs"/>
          <w:sz w:val="32"/>
          <w:szCs w:val="32"/>
          <w:shd w:val="clear" w:color="auto" w:fill="FFC000"/>
          <w:rtl/>
        </w:rPr>
        <w:t>اندازه‌گیری ثبات ناحیه مرکزی بدن</w:t>
      </w:r>
    </w:p>
    <w:p w14:paraId="2C2280F2" w14:textId="77777777" w:rsidR="00EE635D" w:rsidRPr="00EE635D" w:rsidRDefault="00EE635D" w:rsidP="00EE635D">
      <w:pPr>
        <w:spacing w:after="0" w:line="240" w:lineRule="auto"/>
        <w:jc w:val="center"/>
        <w:rPr>
          <w:rFonts w:ascii="Arial" w:eastAsia="Times New Roman" w:hAnsi="Arial" w:cs="Arial"/>
          <w:sz w:val="16"/>
          <w:szCs w:val="16"/>
          <w:rtl/>
          <w:lang w:bidi="fa-IR"/>
        </w:rPr>
      </w:pPr>
    </w:p>
    <w:bookmarkEnd w:id="0"/>
    <w:p w14:paraId="52A7D34D" w14:textId="3F01346A" w:rsidR="00F26CAF" w:rsidRPr="003225EE" w:rsidRDefault="004C033C" w:rsidP="003225EE">
      <w:pPr>
        <w:bidi/>
        <w:spacing w:after="0" w:line="360" w:lineRule="auto"/>
        <w:jc w:val="center"/>
        <w:rPr>
          <w:rFonts w:cs="B Lotus"/>
          <w:sz w:val="24"/>
          <w:szCs w:val="24"/>
          <w:rtl/>
          <w:lang w:bidi="fa-IR"/>
        </w:rPr>
      </w:pPr>
      <w:r w:rsidRPr="003225EE">
        <w:rPr>
          <w:rFonts w:cs="B Lotus" w:hint="cs"/>
          <w:sz w:val="24"/>
          <w:szCs w:val="24"/>
          <w:rtl/>
          <w:lang w:bidi="fa-IR"/>
        </w:rPr>
        <w:t>مهران سلیمی</w:t>
      </w:r>
      <w:r w:rsidRPr="003225EE">
        <w:rPr>
          <w:rStyle w:val="FootnoteReference"/>
          <w:rFonts w:cs="B Lotus"/>
          <w:sz w:val="24"/>
          <w:szCs w:val="24"/>
          <w:rtl/>
          <w:lang w:bidi="fa-IR"/>
        </w:rPr>
        <w:t xml:space="preserve"> </w:t>
      </w:r>
      <w:r w:rsidR="00EE4099" w:rsidRPr="003225EE">
        <w:rPr>
          <w:rStyle w:val="FootnoteReference"/>
          <w:rFonts w:cs="B Lotus"/>
          <w:sz w:val="24"/>
          <w:szCs w:val="24"/>
          <w:rtl/>
          <w:lang w:bidi="fa-IR"/>
        </w:rPr>
        <w:footnoteReference w:id="5"/>
      </w:r>
      <w:r w:rsidR="00EE4099" w:rsidRPr="003225EE">
        <w:rPr>
          <w:rFonts w:cs="B Lotus" w:hint="cs"/>
          <w:sz w:val="24"/>
          <w:szCs w:val="24"/>
          <w:rtl/>
          <w:lang w:bidi="fa-IR"/>
        </w:rPr>
        <w:t>،</w:t>
      </w:r>
      <w:r w:rsidRPr="003225EE">
        <w:rPr>
          <w:rFonts w:cs="B Lotus" w:hint="cs"/>
          <w:sz w:val="24"/>
          <w:szCs w:val="24"/>
          <w:rtl/>
          <w:lang w:bidi="fa-IR"/>
        </w:rPr>
        <w:t xml:space="preserve"> هومن مینو‌نژاد</w:t>
      </w:r>
      <w:r w:rsidRPr="003225EE">
        <w:rPr>
          <w:rStyle w:val="FootnoteReference"/>
          <w:rFonts w:cs="B Lotus"/>
          <w:sz w:val="24"/>
          <w:szCs w:val="24"/>
          <w:rtl/>
          <w:lang w:bidi="fa-IR"/>
        </w:rPr>
        <w:t xml:space="preserve"> </w:t>
      </w:r>
      <w:r w:rsidR="00EC4ACE" w:rsidRPr="003225EE">
        <w:rPr>
          <w:rStyle w:val="FootnoteReference"/>
          <w:rFonts w:cs="B Lotus"/>
          <w:sz w:val="24"/>
          <w:szCs w:val="24"/>
          <w:rtl/>
          <w:lang w:bidi="fa-IR"/>
        </w:rPr>
        <w:footnoteReference w:id="6"/>
      </w:r>
      <w:r w:rsidR="00DD0AC5" w:rsidRPr="003225EE">
        <w:rPr>
          <w:rFonts w:cs="B Lotus" w:hint="cs"/>
          <w:sz w:val="24"/>
          <w:szCs w:val="24"/>
          <w:rtl/>
          <w:lang w:bidi="fa-IR"/>
        </w:rPr>
        <w:t>*</w:t>
      </w:r>
      <w:r w:rsidR="00EE4099" w:rsidRPr="003225EE">
        <w:rPr>
          <w:rFonts w:cs="B Lotus" w:hint="cs"/>
          <w:sz w:val="24"/>
          <w:szCs w:val="24"/>
          <w:rtl/>
          <w:lang w:bidi="fa-IR"/>
        </w:rPr>
        <w:t>، محمد کریمی‌زاده اردکانی</w:t>
      </w:r>
      <w:r w:rsidR="00EC4ACE" w:rsidRPr="003225EE">
        <w:rPr>
          <w:rStyle w:val="FootnoteReference"/>
          <w:rFonts w:cs="B Lotus"/>
          <w:sz w:val="24"/>
          <w:szCs w:val="24"/>
          <w:rtl/>
          <w:lang w:bidi="fa-IR"/>
        </w:rPr>
        <w:footnoteReference w:id="7"/>
      </w:r>
      <w:r w:rsidR="00EE4099" w:rsidRPr="003225EE">
        <w:rPr>
          <w:rFonts w:cs="B Lotus" w:hint="cs"/>
          <w:sz w:val="24"/>
          <w:szCs w:val="24"/>
          <w:rtl/>
          <w:lang w:bidi="fa-IR"/>
        </w:rPr>
        <w:t>، محمدجواد شرافت</w:t>
      </w:r>
      <w:r w:rsidR="004323D9" w:rsidRPr="003225EE">
        <w:rPr>
          <w:rStyle w:val="FootnoteReference"/>
          <w:rFonts w:cs="B Lotus" w:hint="cs"/>
          <w:sz w:val="24"/>
          <w:szCs w:val="24"/>
          <w:rtl/>
          <w:lang w:bidi="fa-IR"/>
        </w:rPr>
        <w:t>1</w:t>
      </w:r>
      <w:r w:rsidR="00EE4099" w:rsidRPr="003225EE">
        <w:rPr>
          <w:rFonts w:cs="B Lotus" w:hint="cs"/>
          <w:sz w:val="24"/>
          <w:szCs w:val="24"/>
          <w:rtl/>
          <w:lang w:bidi="fa-IR"/>
        </w:rPr>
        <w:t>، الهه عرب عامری</w:t>
      </w:r>
      <w:r w:rsidR="00EC4ACE" w:rsidRPr="003225EE">
        <w:rPr>
          <w:rStyle w:val="FootnoteReference"/>
          <w:rFonts w:cs="B Lotus"/>
          <w:sz w:val="24"/>
          <w:szCs w:val="24"/>
          <w:rtl/>
          <w:lang w:bidi="fa-IR"/>
        </w:rPr>
        <w:footnoteReference w:id="8"/>
      </w:r>
    </w:p>
    <w:p w14:paraId="3670915D" w14:textId="17857115" w:rsidR="004564A8" w:rsidRPr="003225EE" w:rsidRDefault="00EC4ACE" w:rsidP="00334A73">
      <w:pPr>
        <w:bidi/>
        <w:jc w:val="center"/>
        <w:rPr>
          <w:rFonts w:cs="B Lotus"/>
          <w:rtl/>
        </w:rPr>
      </w:pPr>
      <w:r w:rsidRPr="003225EE">
        <w:rPr>
          <w:rFonts w:cs="B Lotus" w:hint="cs"/>
          <w:rtl/>
        </w:rPr>
        <w:t xml:space="preserve">1. </w:t>
      </w:r>
      <w:r w:rsidR="004C033C" w:rsidRPr="003225EE">
        <w:rPr>
          <w:rFonts w:cs="B Lotus" w:hint="cs"/>
          <w:rtl/>
        </w:rPr>
        <w:t>دانشجوی کارشناسی ارشد گروه آسیب‌شناسی</w:t>
      </w:r>
      <w:r w:rsidR="004C033C" w:rsidRPr="003225EE">
        <w:rPr>
          <w:rFonts w:cs="B Lotus"/>
        </w:rPr>
        <w:t xml:space="preserve"> </w:t>
      </w:r>
      <w:r w:rsidR="004C033C" w:rsidRPr="003225EE">
        <w:rPr>
          <w:rFonts w:cs="B Lotus" w:hint="cs"/>
          <w:rtl/>
          <w:lang w:bidi="fa-IR"/>
        </w:rPr>
        <w:t>ورزشی</w:t>
      </w:r>
      <w:r w:rsidR="004C033C" w:rsidRPr="003225EE">
        <w:rPr>
          <w:rFonts w:cs="B Lotus" w:hint="cs"/>
          <w:rtl/>
        </w:rPr>
        <w:t xml:space="preserve"> و حرکات اصلاحی، دانشکده تربیت بدنی، دانشگاه تهران، تهران، ایران</w:t>
      </w:r>
    </w:p>
    <w:p w14:paraId="08C11C0F" w14:textId="77777777" w:rsidR="004C033C" w:rsidRPr="003225EE" w:rsidRDefault="00EC4ACE" w:rsidP="00334A73">
      <w:pPr>
        <w:bidi/>
        <w:jc w:val="center"/>
        <w:rPr>
          <w:rFonts w:cs="B Lotus"/>
          <w:rtl/>
          <w:lang w:bidi="fa-IR"/>
        </w:rPr>
      </w:pPr>
      <w:r w:rsidRPr="003225EE">
        <w:rPr>
          <w:rFonts w:cs="B Lotus" w:hint="cs"/>
          <w:rtl/>
        </w:rPr>
        <w:t xml:space="preserve">2. </w:t>
      </w:r>
      <w:r w:rsidR="004C033C" w:rsidRPr="003225EE">
        <w:rPr>
          <w:rFonts w:cs="B Lotus" w:hint="cs"/>
          <w:rtl/>
        </w:rPr>
        <w:t>دکترای آسیب شناسی ورزشی و حرکات اصلاحی، دانشیار گروه بهداشت و طب ورزشی، دانشکده تربیت بدنی، دانشگاه تهران</w:t>
      </w:r>
      <w:r w:rsidR="004C033C" w:rsidRPr="003225EE">
        <w:rPr>
          <w:rFonts w:cs="B Lotus" w:hint="cs"/>
          <w:rtl/>
          <w:lang w:bidi="fa-IR"/>
        </w:rPr>
        <w:t>، تهران، ایران</w:t>
      </w:r>
    </w:p>
    <w:p w14:paraId="66815252" w14:textId="735E33E7" w:rsidR="00F757AD" w:rsidRPr="003225EE" w:rsidRDefault="00F757AD" w:rsidP="00334A73">
      <w:pPr>
        <w:bidi/>
        <w:jc w:val="center"/>
        <w:rPr>
          <w:rFonts w:cs="B Lotus"/>
          <w:rtl/>
        </w:rPr>
      </w:pPr>
      <w:r w:rsidRPr="003225EE">
        <w:rPr>
          <w:rFonts w:cs="B Lotus" w:hint="cs"/>
          <w:rtl/>
        </w:rPr>
        <w:t>3. دکترای آسیب شناسی ورزشی و حرکات اصلاحی، استادیار گروه بهداشت و طب ورزشی، دانشکده تربیت بدنی، دانشگاه تهران</w:t>
      </w:r>
      <w:r w:rsidR="00DD0AC5" w:rsidRPr="003225EE">
        <w:rPr>
          <w:rFonts w:cs="B Lotus" w:hint="cs"/>
          <w:rtl/>
        </w:rPr>
        <w:t>، تهران، ایران</w:t>
      </w:r>
    </w:p>
    <w:p w14:paraId="17383498" w14:textId="0890FB11" w:rsidR="004564A8" w:rsidRDefault="00F757AD" w:rsidP="00334A73">
      <w:pPr>
        <w:bidi/>
        <w:jc w:val="center"/>
        <w:rPr>
          <w:rFonts w:cs="B Lotus"/>
          <w:rtl/>
        </w:rPr>
      </w:pPr>
      <w:r w:rsidRPr="003225EE">
        <w:rPr>
          <w:rFonts w:cs="B Lotus" w:hint="cs"/>
          <w:rtl/>
        </w:rPr>
        <w:t xml:space="preserve">4. </w:t>
      </w:r>
      <w:r w:rsidR="00DD0AC5" w:rsidRPr="003225EE">
        <w:rPr>
          <w:rFonts w:cs="B Lotus"/>
          <w:rtl/>
        </w:rPr>
        <w:t>دکتری رفتار حرکتی، دانشیا</w:t>
      </w:r>
      <w:r w:rsidR="00DD0AC5" w:rsidRPr="003225EE">
        <w:rPr>
          <w:rFonts w:cs="B Lotus" w:hint="cs"/>
          <w:rtl/>
        </w:rPr>
        <w:t>ر</w:t>
      </w:r>
      <w:r w:rsidR="00DD0AC5" w:rsidRPr="003225EE">
        <w:rPr>
          <w:rFonts w:cs="B Lotus"/>
          <w:rtl/>
        </w:rPr>
        <w:t xml:space="preserve"> گروه رفتار حرکتی، دانشک</w:t>
      </w:r>
      <w:r w:rsidR="00DD0AC5" w:rsidRPr="003225EE">
        <w:rPr>
          <w:rFonts w:cs="B Lotus" w:hint="cs"/>
          <w:rtl/>
        </w:rPr>
        <w:t>ده</w:t>
      </w:r>
      <w:r w:rsidR="00DD0AC5" w:rsidRPr="003225EE">
        <w:rPr>
          <w:rFonts w:cs="B Lotus"/>
          <w:rtl/>
        </w:rPr>
        <w:t xml:space="preserve"> </w:t>
      </w:r>
      <w:r w:rsidR="00DD0AC5" w:rsidRPr="003225EE">
        <w:rPr>
          <w:rFonts w:cs="B Lotus" w:hint="cs"/>
          <w:rtl/>
        </w:rPr>
        <w:t>تربیت بدنی</w:t>
      </w:r>
      <w:r w:rsidR="00DD0AC5" w:rsidRPr="003225EE">
        <w:rPr>
          <w:rFonts w:cs="B Lotus"/>
          <w:rtl/>
        </w:rPr>
        <w:t>، دانشگاه تهران، تهران، ایران</w:t>
      </w:r>
      <w:r w:rsidR="00DD0AC5" w:rsidRPr="003225EE">
        <w:rPr>
          <w:rFonts w:cs="B Lotus" w:hint="cs"/>
          <w:rtl/>
        </w:rPr>
        <w:t>.</w:t>
      </w:r>
    </w:p>
    <w:p w14:paraId="3CFC78C4" w14:textId="77777777" w:rsidR="00C95522" w:rsidRPr="003225EE" w:rsidRDefault="00C95522" w:rsidP="00C95522">
      <w:pPr>
        <w:bidi/>
        <w:rPr>
          <w:rFonts w:cs="B Lotus"/>
        </w:rPr>
      </w:pPr>
    </w:p>
    <w:p w14:paraId="7DA62E60" w14:textId="69A88EF5" w:rsidR="004564A8" w:rsidRPr="004564A8" w:rsidRDefault="000F6ABA" w:rsidP="004564A8">
      <w:pPr>
        <w:rPr>
          <w:rStyle w:val="to"/>
        </w:rPr>
      </w:pPr>
      <w:hyperlink r:id="rId10" w:history="1">
        <w:r w:rsidR="004564A8" w:rsidRPr="004564A8">
          <w:rPr>
            <w:rStyle w:val="Hyperlink"/>
            <w:color w:val="auto"/>
            <w:u w:val="none"/>
          </w:rPr>
          <w:t>mehransalimi1113@ut.ac.ir</w:t>
        </w:r>
      </w:hyperlink>
      <w:r w:rsidR="00AC2825">
        <w:rPr>
          <w:rStyle w:val="to"/>
        </w:rPr>
        <w:t xml:space="preserve">  (</w:t>
      </w:r>
      <w:hyperlink r:id="rId11" w:history="1">
        <w:r w:rsidR="00F0790D" w:rsidRPr="00F0790D">
          <w:rPr>
            <w:color w:val="0000FF"/>
            <w:u w:val="single"/>
          </w:rPr>
          <w:t>0000-0002-0441-3537</w:t>
        </w:r>
      </w:hyperlink>
      <w:r w:rsidR="00F0790D">
        <w:t>)</w:t>
      </w:r>
    </w:p>
    <w:p w14:paraId="6E55CCB3" w14:textId="1025FC77" w:rsidR="004564A8" w:rsidRPr="004564A8" w:rsidRDefault="000F6ABA" w:rsidP="004564A8">
      <w:pPr>
        <w:rPr>
          <w:rStyle w:val="to"/>
        </w:rPr>
      </w:pPr>
      <w:hyperlink r:id="rId12" w:history="1">
        <w:r w:rsidR="004564A8" w:rsidRPr="004564A8">
          <w:rPr>
            <w:rStyle w:val="Hyperlink"/>
            <w:color w:val="auto"/>
            <w:u w:val="none"/>
          </w:rPr>
          <w:t>h.minoonejad@ut.ac.ir</w:t>
        </w:r>
      </w:hyperlink>
      <w:r w:rsidR="00F0790D">
        <w:rPr>
          <w:rStyle w:val="to"/>
        </w:rPr>
        <w:t xml:space="preserve">  (</w:t>
      </w:r>
      <w:hyperlink r:id="rId13" w:history="1">
        <w:r w:rsidR="00F0790D" w:rsidRPr="00F0790D">
          <w:rPr>
            <w:color w:val="0000FF"/>
            <w:u w:val="single"/>
          </w:rPr>
          <w:t>0000-0002-5983-8102</w:t>
        </w:r>
      </w:hyperlink>
      <w:r w:rsidR="00F0790D">
        <w:t>)</w:t>
      </w:r>
    </w:p>
    <w:p w14:paraId="1E3CDABE" w14:textId="49AA0EAD" w:rsidR="004564A8" w:rsidRDefault="000F6ABA" w:rsidP="004564A8">
      <w:hyperlink r:id="rId14" w:history="1">
        <w:r w:rsidR="004564A8" w:rsidRPr="004564A8">
          <w:rPr>
            <w:rStyle w:val="Hyperlink"/>
            <w:color w:val="auto"/>
            <w:u w:val="none"/>
          </w:rPr>
          <w:t>m.karimizadeh@ut.ac.ir</w:t>
        </w:r>
      </w:hyperlink>
      <w:r w:rsidR="00F0790D">
        <w:rPr>
          <w:rStyle w:val="to"/>
        </w:rPr>
        <w:t xml:space="preserve">  (</w:t>
      </w:r>
      <w:hyperlink r:id="rId15" w:history="1">
        <w:r w:rsidR="00F0790D" w:rsidRPr="00F0790D">
          <w:rPr>
            <w:color w:val="0000FF"/>
            <w:u w:val="single"/>
          </w:rPr>
          <w:t>0000-0003-1433-0177</w:t>
        </w:r>
      </w:hyperlink>
      <w:r w:rsidR="00F0790D">
        <w:t>)</w:t>
      </w:r>
    </w:p>
    <w:p w14:paraId="51AF422F" w14:textId="680908DF" w:rsidR="00F0790D" w:rsidRPr="004564A8" w:rsidRDefault="000F6ABA" w:rsidP="00F0790D">
      <w:pPr>
        <w:rPr>
          <w:rStyle w:val="to"/>
        </w:rPr>
      </w:pPr>
      <w:hyperlink r:id="rId16" w:history="1">
        <w:r w:rsidR="00F0790D" w:rsidRPr="00F0790D">
          <w:rPr>
            <w:rStyle w:val="Hyperlink"/>
            <w:color w:val="auto"/>
            <w:u w:val="none"/>
          </w:rPr>
          <w:t>mjavad.sherafat76@ut.ac.ir</w:t>
        </w:r>
      </w:hyperlink>
      <w:r w:rsidR="00F0790D" w:rsidRPr="00F0790D">
        <w:rPr>
          <w:rStyle w:val="to"/>
        </w:rPr>
        <w:t xml:space="preserve"> </w:t>
      </w:r>
      <w:r w:rsidR="00F0790D">
        <w:rPr>
          <w:rStyle w:val="to"/>
        </w:rPr>
        <w:t xml:space="preserve"> (</w:t>
      </w:r>
      <w:hyperlink r:id="rId17" w:history="1">
        <w:r w:rsidR="00F0790D" w:rsidRPr="00F0790D">
          <w:rPr>
            <w:color w:val="0000FF"/>
            <w:u w:val="single"/>
          </w:rPr>
          <w:t>0009-0001-4879-5768</w:t>
        </w:r>
      </w:hyperlink>
      <w:r w:rsidR="00F0790D">
        <w:t>)</w:t>
      </w:r>
    </w:p>
    <w:p w14:paraId="10FC900D" w14:textId="59328908" w:rsidR="00C51D41" w:rsidRDefault="000F6ABA" w:rsidP="00DF0018">
      <w:pPr>
        <w:rPr>
          <w:rtl/>
        </w:rPr>
      </w:pPr>
      <w:hyperlink r:id="rId18" w:history="1">
        <w:r w:rsidR="00F0790D" w:rsidRPr="00F0790D">
          <w:rPr>
            <w:rStyle w:val="Hyperlink"/>
            <w:color w:val="auto"/>
            <w:u w:val="none"/>
          </w:rPr>
          <w:t>eameri@ut.ac.ir</w:t>
        </w:r>
      </w:hyperlink>
      <w:r w:rsidR="00F0790D" w:rsidRPr="00F0790D">
        <w:rPr>
          <w:rStyle w:val="to"/>
        </w:rPr>
        <w:t xml:space="preserve"> </w:t>
      </w:r>
      <w:r w:rsidR="00F25A80">
        <w:rPr>
          <w:rStyle w:val="to"/>
        </w:rPr>
        <w:t xml:space="preserve"> (</w:t>
      </w:r>
      <w:hyperlink r:id="rId19" w:history="1">
        <w:r w:rsidR="00F25A80" w:rsidRPr="00F25A80">
          <w:rPr>
            <w:color w:val="0000FF"/>
            <w:u w:val="single"/>
          </w:rPr>
          <w:t>0000-0001-5948-7288</w:t>
        </w:r>
      </w:hyperlink>
      <w:r w:rsidR="00F25A80">
        <w:t>)</w:t>
      </w:r>
    </w:p>
    <w:p w14:paraId="02BFD9EB" w14:textId="1517AFF7" w:rsidR="00C95522" w:rsidRDefault="00C95522" w:rsidP="00DF0018">
      <w:pPr>
        <w:rPr>
          <w:rtl/>
        </w:rPr>
      </w:pPr>
    </w:p>
    <w:p w14:paraId="48C654EC" w14:textId="7BB4C96F" w:rsidR="00C95522" w:rsidRDefault="00C95522" w:rsidP="00DF0018">
      <w:pPr>
        <w:rPr>
          <w:rtl/>
        </w:rPr>
      </w:pPr>
    </w:p>
    <w:p w14:paraId="61A09026" w14:textId="67C6E023" w:rsidR="00C95522" w:rsidRDefault="00C95522" w:rsidP="00DF0018">
      <w:pPr>
        <w:rPr>
          <w:rtl/>
        </w:rPr>
      </w:pPr>
    </w:p>
    <w:p w14:paraId="539192DA" w14:textId="12BBA3DE" w:rsidR="00C95522" w:rsidRDefault="00C95522" w:rsidP="00DF0018">
      <w:pPr>
        <w:rPr>
          <w:rtl/>
        </w:rPr>
      </w:pPr>
    </w:p>
    <w:p w14:paraId="438A39FD" w14:textId="28DF7D8C" w:rsidR="00C95522" w:rsidRDefault="00C95522" w:rsidP="00DF0018">
      <w:pPr>
        <w:rPr>
          <w:rtl/>
        </w:rPr>
      </w:pPr>
    </w:p>
    <w:p w14:paraId="20E02726" w14:textId="524A94A0" w:rsidR="00C95522" w:rsidRDefault="00C95522" w:rsidP="00DF0018">
      <w:pPr>
        <w:rPr>
          <w:rtl/>
        </w:rPr>
      </w:pPr>
    </w:p>
    <w:p w14:paraId="1234A455" w14:textId="77777777" w:rsidR="00C95522" w:rsidRPr="00DF0018" w:rsidRDefault="00C95522" w:rsidP="00DF0018">
      <w:pPr>
        <w:rPr>
          <w:rtl/>
        </w:rPr>
      </w:pPr>
    </w:p>
    <w:p w14:paraId="015ABD23" w14:textId="7DD26A05" w:rsidR="00F26CAF" w:rsidRPr="00EE635D" w:rsidRDefault="008B0E0A" w:rsidP="008B0E0A">
      <w:pPr>
        <w:bidi/>
        <w:spacing w:after="0" w:line="360" w:lineRule="auto"/>
        <w:jc w:val="both"/>
        <w:rPr>
          <w:rFonts w:cs="B Lotus"/>
          <w:b/>
          <w:bCs/>
          <w:sz w:val="26"/>
          <w:szCs w:val="26"/>
          <w:rtl/>
          <w:lang w:bidi="fa-IR"/>
        </w:rPr>
      </w:pPr>
      <w:r w:rsidRPr="00EE635D">
        <w:rPr>
          <w:rFonts w:cs="B Lotus" w:hint="cs"/>
          <w:b/>
          <w:bCs/>
          <w:sz w:val="26"/>
          <w:szCs w:val="26"/>
          <w:rtl/>
          <w:lang w:bidi="fa-IR"/>
        </w:rPr>
        <w:lastRenderedPageBreak/>
        <w:t>چکیده</w:t>
      </w:r>
    </w:p>
    <w:p w14:paraId="2CEE2ED0" w14:textId="1A960937" w:rsidR="0060307F" w:rsidRPr="00D412EE" w:rsidRDefault="0003167A" w:rsidP="0060307F">
      <w:pPr>
        <w:bidi/>
        <w:spacing w:after="0" w:line="360" w:lineRule="auto"/>
        <w:jc w:val="both"/>
        <w:rPr>
          <w:rFonts w:asciiTheme="majorBidi" w:hAnsiTheme="majorBidi" w:cs="B Lotus"/>
          <w:i/>
          <w:sz w:val="26"/>
          <w:szCs w:val="26"/>
          <w:rtl/>
          <w:lang w:bidi="fa-IR"/>
        </w:rPr>
      </w:pPr>
      <w:r w:rsidRPr="00D412EE">
        <w:rPr>
          <w:rFonts w:cs="B Lotus" w:hint="cs"/>
          <w:sz w:val="26"/>
          <w:szCs w:val="26"/>
          <w:rtl/>
          <w:lang w:bidi="fa-IR"/>
        </w:rPr>
        <w:t xml:space="preserve">مقدمه </w:t>
      </w:r>
      <w:r w:rsidR="008B0E0A" w:rsidRPr="00D412EE">
        <w:rPr>
          <w:rFonts w:cs="B Lotus" w:hint="cs"/>
          <w:sz w:val="26"/>
          <w:szCs w:val="26"/>
          <w:rtl/>
          <w:lang w:bidi="fa-IR"/>
        </w:rPr>
        <w:t>و هدف:</w:t>
      </w:r>
      <w:r w:rsidR="003B76B3" w:rsidRPr="00D412EE">
        <w:rPr>
          <w:rFonts w:cs="B Lotus"/>
          <w:sz w:val="26"/>
          <w:szCs w:val="26"/>
          <w:lang w:bidi="fa-IR"/>
        </w:rPr>
        <w:t xml:space="preserve"> </w:t>
      </w:r>
      <w:r w:rsidR="008B0E0A" w:rsidRPr="00D412EE">
        <w:rPr>
          <w:rFonts w:cs="B Lotus" w:hint="cs"/>
          <w:sz w:val="26"/>
          <w:szCs w:val="26"/>
          <w:rtl/>
          <w:lang w:bidi="fa-IR"/>
        </w:rPr>
        <w:t>یکی از فاکتورهای سنجش ثبات ناحیه مرکزی بدن، سنجش استقامت آن است که توسط تست مکگیل انجام می‌</w:t>
      </w:r>
      <w:r w:rsidR="003B76B3" w:rsidRPr="00D412EE">
        <w:rPr>
          <w:rFonts w:cs="B Lotus" w:hint="cs"/>
          <w:sz w:val="26"/>
          <w:szCs w:val="26"/>
          <w:rtl/>
          <w:lang w:bidi="fa-IR"/>
        </w:rPr>
        <w:t>‌شود.</w:t>
      </w:r>
      <w:r w:rsidR="003B76B3" w:rsidRPr="00D412EE">
        <w:rPr>
          <w:rFonts w:cs="B Lotus"/>
          <w:sz w:val="26"/>
          <w:szCs w:val="26"/>
          <w:lang w:bidi="fa-IR"/>
        </w:rPr>
        <w:t xml:space="preserve"> </w:t>
      </w:r>
      <w:r w:rsidR="008B0E0A" w:rsidRPr="00D412EE">
        <w:rPr>
          <w:rFonts w:cs="B Lotus" w:hint="cs"/>
          <w:sz w:val="26"/>
          <w:szCs w:val="26"/>
          <w:rtl/>
          <w:lang w:bidi="fa-IR"/>
        </w:rPr>
        <w:t xml:space="preserve">تحقیقات نشان داده‌اند که تغییر در رویکرد توجه در طی انجام فعالیت، موجب تغییراتی در فعالیت الکتریکی عضلات و همچنین تغییر در کیفیت انجام آن حرکت می‌شود، حال </w:t>
      </w:r>
      <w:bookmarkStart w:id="6" w:name="OLE_LINK2"/>
      <w:r w:rsidR="008B0E0A" w:rsidRPr="00D412EE">
        <w:rPr>
          <w:rFonts w:cs="B Lotus" w:hint="cs"/>
          <w:sz w:val="26"/>
          <w:szCs w:val="26"/>
          <w:rtl/>
          <w:lang w:bidi="fa-IR"/>
        </w:rPr>
        <w:t>هدف از این تحقیق آن است که تغییر در رویکرد توجه می‌تواند اندازه‌گیری حاصل از سنجش ثبات ناحیه مرکزی بدن را دچار تغییرات کند یا خیر</w:t>
      </w:r>
      <w:bookmarkEnd w:id="6"/>
      <w:r w:rsidR="008B0E0A" w:rsidRPr="00D412EE">
        <w:rPr>
          <w:rFonts w:cs="B Lotus" w:hint="cs"/>
          <w:sz w:val="26"/>
          <w:szCs w:val="26"/>
          <w:rtl/>
          <w:lang w:bidi="fa-IR"/>
        </w:rPr>
        <w:t>.</w:t>
      </w:r>
      <w:r w:rsidR="00431CEA" w:rsidRPr="00D412EE">
        <w:rPr>
          <w:rFonts w:cs="B Lotus" w:hint="cs"/>
          <w:sz w:val="26"/>
          <w:szCs w:val="26"/>
          <w:rtl/>
          <w:lang w:bidi="fa-IR"/>
        </w:rPr>
        <w:t xml:space="preserve"> </w:t>
      </w:r>
      <w:r w:rsidRPr="00D412EE">
        <w:rPr>
          <w:rFonts w:cs="B Lotus" w:hint="cs"/>
          <w:sz w:val="26"/>
          <w:szCs w:val="26"/>
          <w:rtl/>
          <w:lang w:bidi="fa-IR"/>
        </w:rPr>
        <w:t>روش‌شناسی</w:t>
      </w:r>
      <w:r w:rsidR="008B0E0A" w:rsidRPr="00D412EE">
        <w:rPr>
          <w:rFonts w:cs="B Lotus" w:hint="cs"/>
          <w:sz w:val="26"/>
          <w:szCs w:val="26"/>
          <w:rtl/>
          <w:lang w:bidi="fa-IR"/>
        </w:rPr>
        <w:t>: 22نفر از افراد غیرورزشکار</w:t>
      </w:r>
      <w:r w:rsidR="00FB50BB" w:rsidRPr="00D412EE">
        <w:rPr>
          <w:rFonts w:cs="B Lotus" w:hint="cs"/>
          <w:sz w:val="26"/>
          <w:szCs w:val="26"/>
          <w:rtl/>
          <w:lang w:bidi="fa-IR"/>
        </w:rPr>
        <w:t>(میانگین سن: 1.30</w:t>
      </w:r>
      <w:r w:rsidR="00FB50BB" w:rsidRPr="00D412EE">
        <w:rPr>
          <w:rFonts w:ascii="Calibri" w:hAnsi="Calibri" w:cs="Calibri" w:hint="cs"/>
          <w:sz w:val="26"/>
          <w:szCs w:val="26"/>
          <w:rtl/>
          <w:lang w:bidi="fa-IR"/>
        </w:rPr>
        <w:t>±</w:t>
      </w:r>
      <w:r w:rsidR="00FB50BB" w:rsidRPr="00D412EE">
        <w:rPr>
          <w:rFonts w:cs="B Lotus" w:hint="cs"/>
          <w:sz w:val="26"/>
          <w:szCs w:val="26"/>
          <w:rtl/>
          <w:lang w:bidi="fa-IR"/>
        </w:rPr>
        <w:t>25 و میانگین شاخص توده بدنی:</w:t>
      </w:r>
      <w:r w:rsidR="00FB50BB" w:rsidRPr="00D412EE">
        <w:rPr>
          <w:rFonts w:ascii="Calibri" w:hAnsi="Calibri" w:cs="B Lotus" w:hint="cs"/>
          <w:sz w:val="26"/>
          <w:szCs w:val="26"/>
          <w:rtl/>
          <w:lang w:bidi="fa-IR"/>
        </w:rPr>
        <w:t xml:space="preserve"> 1.61</w:t>
      </w:r>
      <w:r w:rsidR="00FB50BB" w:rsidRPr="00D412EE">
        <w:rPr>
          <w:rFonts w:ascii="Calibri" w:hAnsi="Calibri" w:cs="Calibri" w:hint="cs"/>
          <w:sz w:val="26"/>
          <w:szCs w:val="26"/>
          <w:rtl/>
          <w:lang w:bidi="fa-IR"/>
        </w:rPr>
        <w:t>±</w:t>
      </w:r>
      <w:r w:rsidR="00FB50BB" w:rsidRPr="00D412EE">
        <w:rPr>
          <w:rFonts w:cs="B Lotus" w:hint="cs"/>
          <w:sz w:val="26"/>
          <w:szCs w:val="26"/>
          <w:rtl/>
          <w:lang w:bidi="fa-IR"/>
        </w:rPr>
        <w:t xml:space="preserve"> </w:t>
      </w:r>
      <w:r w:rsidR="00FB50BB" w:rsidRPr="00D412EE">
        <w:rPr>
          <w:rFonts w:cs="B Lotus"/>
          <w:sz w:val="26"/>
          <w:szCs w:val="26"/>
          <w:rtl/>
          <w:lang w:bidi="fa-IR"/>
        </w:rPr>
        <w:t>22.97</w:t>
      </w:r>
      <w:r w:rsidR="00FB50BB" w:rsidRPr="00D412EE">
        <w:rPr>
          <w:rFonts w:cs="B Lotus" w:hint="cs"/>
          <w:sz w:val="26"/>
          <w:szCs w:val="26"/>
          <w:rtl/>
          <w:lang w:bidi="fa-IR"/>
        </w:rPr>
        <w:t xml:space="preserve"> )د</w:t>
      </w:r>
      <w:r w:rsidR="008B0E0A" w:rsidRPr="00D412EE">
        <w:rPr>
          <w:rFonts w:cs="B Lotus" w:hint="cs"/>
          <w:sz w:val="26"/>
          <w:szCs w:val="26"/>
          <w:rtl/>
          <w:lang w:bidi="fa-IR"/>
        </w:rPr>
        <w:t xml:space="preserve">ر سه روز </w:t>
      </w:r>
      <w:r w:rsidR="00227428" w:rsidRPr="00D412EE">
        <w:rPr>
          <w:rFonts w:cs="B Lotus" w:hint="cs"/>
          <w:sz w:val="26"/>
          <w:szCs w:val="26"/>
          <w:rtl/>
          <w:lang w:bidi="fa-IR"/>
        </w:rPr>
        <w:t>متوالی</w:t>
      </w:r>
      <w:r w:rsidR="008B0E0A" w:rsidRPr="00D412EE">
        <w:rPr>
          <w:rFonts w:cs="B Lotus" w:hint="cs"/>
          <w:sz w:val="26"/>
          <w:szCs w:val="26"/>
          <w:rtl/>
          <w:lang w:bidi="fa-IR"/>
        </w:rPr>
        <w:t xml:space="preserve"> مورد سنجش ثبات ناحیه مرکزی بدن توسط تست مکگیل قرار گرفتند، </w:t>
      </w:r>
      <w:bookmarkStart w:id="7" w:name="OLE_LINK3"/>
      <w:r w:rsidR="008B0E0A" w:rsidRPr="00D412EE">
        <w:rPr>
          <w:rFonts w:cs="B Lotus" w:hint="cs"/>
          <w:sz w:val="26"/>
          <w:szCs w:val="26"/>
          <w:rtl/>
          <w:lang w:bidi="fa-IR"/>
        </w:rPr>
        <w:t>افراد به سه گروه تقسیم و</w:t>
      </w:r>
      <w:r w:rsidR="00754A4D">
        <w:rPr>
          <w:rFonts w:cs="B Lotus" w:hint="cs"/>
          <w:sz w:val="26"/>
          <w:szCs w:val="26"/>
          <w:rtl/>
          <w:lang w:bidi="fa-IR"/>
        </w:rPr>
        <w:t xml:space="preserve"> هرگروه</w:t>
      </w:r>
      <w:r w:rsidR="008B0E0A" w:rsidRPr="00D412EE">
        <w:rPr>
          <w:rFonts w:cs="B Lotus" w:hint="cs"/>
          <w:sz w:val="26"/>
          <w:szCs w:val="26"/>
          <w:rtl/>
          <w:lang w:bidi="fa-IR"/>
        </w:rPr>
        <w:t xml:space="preserve"> در هرروز با رویکرد متفاوتی از توجه(درونی، بیرونی، بدون تاکید بر توجه) این تست را انجام میدادند</w:t>
      </w:r>
      <w:bookmarkEnd w:id="7"/>
      <w:r w:rsidR="008B0E0A" w:rsidRPr="00D412EE">
        <w:rPr>
          <w:rFonts w:cs="B Lotus" w:hint="cs"/>
          <w:sz w:val="26"/>
          <w:szCs w:val="26"/>
          <w:rtl/>
          <w:lang w:bidi="fa-IR"/>
        </w:rPr>
        <w:t>.</w:t>
      </w:r>
      <w:r w:rsidR="003C0962" w:rsidRPr="00D412EE">
        <w:rPr>
          <w:rFonts w:cs="B Lotus" w:hint="cs"/>
          <w:sz w:val="26"/>
          <w:szCs w:val="26"/>
          <w:rtl/>
          <w:lang w:bidi="fa-IR"/>
        </w:rPr>
        <w:t xml:space="preserve"> یافته‌ها:</w:t>
      </w:r>
      <w:r w:rsidR="00431CEA" w:rsidRPr="00D412EE">
        <w:rPr>
          <w:rFonts w:asciiTheme="majorBidi" w:hAnsiTheme="majorBidi" w:cs="B Lotus" w:hint="cs"/>
          <w:i/>
          <w:sz w:val="26"/>
          <w:szCs w:val="26"/>
          <w:rtl/>
          <w:lang w:bidi="fa-IR"/>
        </w:rPr>
        <w:t xml:space="preserve"> </w:t>
      </w:r>
      <w:r w:rsidR="00D027D8" w:rsidRPr="00D412EE">
        <w:rPr>
          <w:rFonts w:cs="B Lotus"/>
          <w:sz w:val="26"/>
          <w:szCs w:val="26"/>
          <w:rtl/>
        </w:rPr>
        <w:t>نتایج آزمون آنالیز واریانس با اندازه</w:t>
      </w:r>
      <w:r w:rsidR="00D027D8" w:rsidRPr="00D412EE">
        <w:rPr>
          <w:rFonts w:cs="B Lotus" w:hint="cs"/>
          <w:sz w:val="26"/>
          <w:szCs w:val="26"/>
          <w:rtl/>
          <w:lang w:bidi="fa-IR"/>
        </w:rPr>
        <w:t>‌</w:t>
      </w:r>
      <w:r w:rsidR="00D027D8" w:rsidRPr="00D412EE">
        <w:rPr>
          <w:rFonts w:cs="B Lotus"/>
          <w:sz w:val="26"/>
          <w:szCs w:val="26"/>
          <w:rtl/>
        </w:rPr>
        <w:t>گیری</w:t>
      </w:r>
      <w:r w:rsidR="00D027D8" w:rsidRPr="00D412EE">
        <w:rPr>
          <w:rFonts w:cs="B Lotus" w:hint="cs"/>
          <w:sz w:val="26"/>
          <w:szCs w:val="26"/>
          <w:rtl/>
        </w:rPr>
        <w:t>‌</w:t>
      </w:r>
      <w:r w:rsidR="00D027D8" w:rsidRPr="00D412EE">
        <w:rPr>
          <w:rFonts w:cs="B Lotus"/>
          <w:sz w:val="26"/>
          <w:szCs w:val="26"/>
          <w:rtl/>
        </w:rPr>
        <w:t xml:space="preserve">های مکرر نشان داد بین میانگین ثبات ناحیه مرکزی سه مرحله پژوهش تفاوت آماری </w:t>
      </w:r>
      <w:r w:rsidR="00D027D8" w:rsidRPr="008B67C4">
        <w:rPr>
          <w:rFonts w:cs="B Lotus"/>
          <w:sz w:val="26"/>
          <w:szCs w:val="26"/>
          <w:shd w:val="clear" w:color="auto" w:fill="FFFF00"/>
          <w:rtl/>
        </w:rPr>
        <w:t>معن</w:t>
      </w:r>
      <w:r w:rsidR="008B67C4" w:rsidRPr="008B67C4">
        <w:rPr>
          <w:rFonts w:cs="B Lotus" w:hint="cs"/>
          <w:sz w:val="26"/>
          <w:szCs w:val="26"/>
          <w:shd w:val="clear" w:color="auto" w:fill="FFFF00"/>
          <w:rtl/>
          <w:lang w:bidi="fa-IR"/>
        </w:rPr>
        <w:t>ی‌داری</w:t>
      </w:r>
      <w:r w:rsidR="00D027D8" w:rsidRPr="00D412EE">
        <w:rPr>
          <w:rFonts w:cs="B Lotus"/>
          <w:sz w:val="26"/>
          <w:szCs w:val="26"/>
          <w:rtl/>
        </w:rPr>
        <w:t xml:space="preserve"> وجود دارد</w:t>
      </w:r>
      <w:r w:rsidR="00D027D8" w:rsidRPr="00D412EE">
        <w:rPr>
          <w:rFonts w:cs="B Lotus" w:hint="cs"/>
          <w:sz w:val="26"/>
          <w:szCs w:val="26"/>
          <w:rtl/>
        </w:rPr>
        <w:t xml:space="preserve"> که </w:t>
      </w:r>
      <w:r w:rsidR="00D027D8" w:rsidRPr="00D412EE">
        <w:rPr>
          <w:rFonts w:cs="B Lotus"/>
          <w:sz w:val="26"/>
          <w:szCs w:val="26"/>
          <w:rtl/>
        </w:rPr>
        <w:t xml:space="preserve">میانگین ثبات مرکزی مرحله توجه بیرونی بصورت </w:t>
      </w:r>
      <w:r w:rsidR="00D62D4E" w:rsidRPr="008B67C4">
        <w:rPr>
          <w:rFonts w:cs="B Lotus" w:hint="cs"/>
          <w:sz w:val="26"/>
          <w:szCs w:val="26"/>
          <w:shd w:val="clear" w:color="auto" w:fill="FFFF00"/>
          <w:rtl/>
        </w:rPr>
        <w:t>معنی‌داری</w:t>
      </w:r>
      <w:r w:rsidR="00D027D8" w:rsidRPr="00D412EE">
        <w:rPr>
          <w:rFonts w:cs="B Lotus"/>
          <w:sz w:val="26"/>
          <w:szCs w:val="26"/>
          <w:rtl/>
        </w:rPr>
        <w:t xml:space="preserve"> بیشتر از میانگین مرحله پیش آزمون بود</w:t>
      </w:r>
      <w:r w:rsidR="00D027D8" w:rsidRPr="00D412EE">
        <w:rPr>
          <w:rFonts w:cs="B Lotus" w:hint="cs"/>
          <w:sz w:val="26"/>
          <w:szCs w:val="26"/>
          <w:rtl/>
        </w:rPr>
        <w:t>.</w:t>
      </w:r>
      <w:r w:rsidR="00431CEA" w:rsidRPr="00D412EE">
        <w:rPr>
          <w:rFonts w:cs="B Lotus" w:hint="cs"/>
          <w:sz w:val="26"/>
          <w:szCs w:val="26"/>
          <w:rtl/>
        </w:rPr>
        <w:t xml:space="preserve"> </w:t>
      </w:r>
      <w:r w:rsidR="006D67BD" w:rsidRPr="00D412EE">
        <w:rPr>
          <w:rFonts w:asciiTheme="majorBidi" w:hAnsiTheme="majorBidi" w:cs="B Lotus" w:hint="cs"/>
          <w:sz w:val="26"/>
          <w:szCs w:val="26"/>
          <w:rtl/>
          <w:lang w:bidi="fa-IR"/>
        </w:rPr>
        <w:t>نتیجه‌گیری: رویکرد توجه می‌تواند اندازه‌گیری ثبات ناحیه مرکزی بدن را دچار تغییرات کند به این صورت که اتخاذ رویکرد توجه بیرونی در طی انجام آزمون، میانگین ثبات مرکزی بدن بیشتری را ثبت کرد.</w:t>
      </w:r>
    </w:p>
    <w:p w14:paraId="150FF5F6" w14:textId="205BA254" w:rsidR="0060307F" w:rsidRDefault="0060307F" w:rsidP="0060307F">
      <w:pPr>
        <w:bidi/>
        <w:spacing w:after="0" w:line="360" w:lineRule="auto"/>
        <w:jc w:val="both"/>
        <w:rPr>
          <w:rFonts w:asciiTheme="majorBidi" w:hAnsiTheme="majorBidi" w:cs="B Lotus"/>
          <w:i/>
          <w:sz w:val="26"/>
          <w:szCs w:val="26"/>
          <w:rtl/>
          <w:lang w:bidi="fa-IR"/>
        </w:rPr>
      </w:pPr>
    </w:p>
    <w:p w14:paraId="766F40B0" w14:textId="2511876A" w:rsidR="0060307F" w:rsidRDefault="0060307F" w:rsidP="0060307F">
      <w:pPr>
        <w:bidi/>
        <w:spacing w:after="0" w:line="360" w:lineRule="auto"/>
        <w:jc w:val="both"/>
        <w:rPr>
          <w:rFonts w:asciiTheme="majorBidi" w:hAnsiTheme="majorBidi" w:cs="B Lotus"/>
          <w:i/>
          <w:sz w:val="26"/>
          <w:szCs w:val="26"/>
          <w:rtl/>
          <w:lang w:bidi="fa-IR"/>
        </w:rPr>
      </w:pPr>
    </w:p>
    <w:p w14:paraId="2C84C181" w14:textId="7C003D17" w:rsidR="0060307F" w:rsidRDefault="0060307F" w:rsidP="0060307F">
      <w:pPr>
        <w:bidi/>
        <w:spacing w:after="0" w:line="360" w:lineRule="auto"/>
        <w:jc w:val="both"/>
        <w:rPr>
          <w:rFonts w:asciiTheme="majorBidi" w:hAnsiTheme="majorBidi" w:cs="B Lotus"/>
          <w:i/>
          <w:sz w:val="26"/>
          <w:szCs w:val="26"/>
          <w:rtl/>
          <w:lang w:bidi="fa-IR"/>
        </w:rPr>
      </w:pPr>
    </w:p>
    <w:p w14:paraId="66F99417" w14:textId="77777777" w:rsidR="0060307F" w:rsidRPr="00431CEA" w:rsidRDefault="0060307F" w:rsidP="0060307F">
      <w:pPr>
        <w:bidi/>
        <w:spacing w:after="0" w:line="360" w:lineRule="auto"/>
        <w:jc w:val="both"/>
        <w:rPr>
          <w:rFonts w:asciiTheme="majorBidi" w:hAnsiTheme="majorBidi" w:cs="B Lotus"/>
          <w:i/>
          <w:sz w:val="26"/>
          <w:szCs w:val="26"/>
          <w:rtl/>
          <w:lang w:bidi="fa-IR"/>
        </w:rPr>
      </w:pPr>
    </w:p>
    <w:p w14:paraId="0E73903D" w14:textId="77777777" w:rsidR="00C95522" w:rsidRDefault="00C95522" w:rsidP="00C95522">
      <w:pPr>
        <w:bidi/>
        <w:spacing w:after="0" w:line="360" w:lineRule="auto"/>
        <w:jc w:val="both"/>
        <w:rPr>
          <w:rFonts w:asciiTheme="majorBidi" w:hAnsiTheme="majorBidi" w:cs="B Lotus"/>
          <w:i/>
          <w:sz w:val="18"/>
          <w:szCs w:val="18"/>
          <w:rtl/>
          <w:lang w:bidi="fa-IR"/>
        </w:rPr>
      </w:pPr>
    </w:p>
    <w:p w14:paraId="2C27D815" w14:textId="08EF49EB" w:rsidR="003225EE" w:rsidRDefault="009016F8" w:rsidP="00FC3308">
      <w:pPr>
        <w:bidi/>
        <w:spacing w:after="0" w:line="360" w:lineRule="auto"/>
        <w:jc w:val="both"/>
        <w:rPr>
          <w:rFonts w:asciiTheme="majorBidi" w:hAnsiTheme="majorBidi" w:cs="B Lotus"/>
          <w:i/>
          <w:sz w:val="16"/>
          <w:szCs w:val="16"/>
          <w:lang w:bidi="fa-IR"/>
        </w:rPr>
      </w:pPr>
      <w:r w:rsidRPr="00BA7CD9">
        <w:rPr>
          <w:rFonts w:asciiTheme="majorBidi" w:hAnsiTheme="majorBidi" w:cs="B Lotus" w:hint="cs"/>
          <w:i/>
          <w:sz w:val="26"/>
          <w:szCs w:val="26"/>
          <w:rtl/>
          <w:lang w:bidi="fa-IR"/>
        </w:rPr>
        <w:t>کلیدواژه</w:t>
      </w:r>
      <w:r w:rsidR="006D67BD" w:rsidRPr="00BA7CD9">
        <w:rPr>
          <w:rFonts w:asciiTheme="majorBidi" w:hAnsiTheme="majorBidi" w:cs="B Lotus" w:hint="cs"/>
          <w:i/>
          <w:sz w:val="26"/>
          <w:szCs w:val="26"/>
          <w:rtl/>
          <w:lang w:bidi="fa-IR"/>
        </w:rPr>
        <w:t>:</w:t>
      </w:r>
      <w:r w:rsidR="006D67BD" w:rsidRPr="00BA7CD9">
        <w:rPr>
          <w:rFonts w:asciiTheme="majorBidi" w:hAnsiTheme="majorBidi" w:cs="B Lotus" w:hint="cs"/>
          <w:i/>
          <w:sz w:val="28"/>
          <w:szCs w:val="28"/>
          <w:rtl/>
          <w:lang w:bidi="fa-IR"/>
        </w:rPr>
        <w:t xml:space="preserve"> </w:t>
      </w:r>
      <w:r w:rsidR="006D67BD" w:rsidRPr="00BA7CD9">
        <w:rPr>
          <w:rFonts w:asciiTheme="majorBidi" w:hAnsiTheme="majorBidi" w:cs="B Lotus" w:hint="cs"/>
          <w:i/>
          <w:sz w:val="26"/>
          <w:szCs w:val="26"/>
          <w:rtl/>
          <w:lang w:bidi="fa-IR"/>
        </w:rPr>
        <w:t>ثبات ناحیه مرکزی بدن، توجه بیرونی، توجه درونی</w:t>
      </w:r>
      <w:r w:rsidR="006D67BD" w:rsidRPr="00BA7CD9">
        <w:rPr>
          <w:rFonts w:asciiTheme="majorBidi" w:hAnsiTheme="majorBidi" w:cs="B Lotus" w:hint="cs"/>
          <w:i/>
          <w:sz w:val="16"/>
          <w:szCs w:val="16"/>
          <w:rtl/>
          <w:lang w:bidi="fa-IR"/>
        </w:rPr>
        <w:t xml:space="preserve"> </w:t>
      </w:r>
    </w:p>
    <w:p w14:paraId="5EF36189" w14:textId="77777777" w:rsidR="0031449D" w:rsidRPr="00BA7CD9" w:rsidRDefault="0031449D" w:rsidP="0031449D">
      <w:pPr>
        <w:bidi/>
        <w:spacing w:after="0" w:line="360" w:lineRule="auto"/>
        <w:jc w:val="both"/>
        <w:rPr>
          <w:rFonts w:asciiTheme="majorBidi" w:hAnsiTheme="majorBidi" w:cs="B Lotus"/>
          <w:i/>
          <w:sz w:val="16"/>
          <w:szCs w:val="16"/>
          <w:rtl/>
          <w:lang w:bidi="fa-IR"/>
        </w:rPr>
      </w:pPr>
    </w:p>
    <w:p w14:paraId="268992F3" w14:textId="253A33B3" w:rsidR="005944EC" w:rsidRDefault="005944EC" w:rsidP="005944EC">
      <w:pPr>
        <w:bidi/>
        <w:spacing w:after="0" w:line="360" w:lineRule="auto"/>
        <w:jc w:val="both"/>
        <w:rPr>
          <w:rFonts w:asciiTheme="majorBidi" w:hAnsiTheme="majorBidi" w:cs="B Lotus"/>
          <w:i/>
          <w:sz w:val="16"/>
          <w:szCs w:val="16"/>
          <w:rtl/>
          <w:lang w:bidi="fa-IR"/>
        </w:rPr>
      </w:pPr>
    </w:p>
    <w:p w14:paraId="44DE1AFD" w14:textId="77777777" w:rsidR="00FD0EAB" w:rsidRDefault="00FD0EAB" w:rsidP="00FD0EAB">
      <w:pPr>
        <w:bidi/>
        <w:spacing w:after="0" w:line="360" w:lineRule="auto"/>
        <w:jc w:val="both"/>
        <w:rPr>
          <w:rFonts w:asciiTheme="majorBidi" w:hAnsiTheme="majorBidi" w:cs="B Lotus"/>
          <w:i/>
          <w:sz w:val="16"/>
          <w:szCs w:val="16"/>
          <w:lang w:bidi="fa-IR"/>
        </w:rPr>
      </w:pPr>
    </w:p>
    <w:p w14:paraId="07781BD3" w14:textId="0B182FA3" w:rsidR="00B20AFB" w:rsidRPr="003225EE" w:rsidRDefault="00F031F1" w:rsidP="00AC1C6C">
      <w:pPr>
        <w:bidi/>
        <w:spacing w:after="0" w:line="360" w:lineRule="auto"/>
        <w:jc w:val="both"/>
        <w:rPr>
          <w:rFonts w:cs="B Titr"/>
          <w:sz w:val="26"/>
          <w:szCs w:val="26"/>
          <w:rtl/>
          <w:lang w:bidi="fa-IR"/>
        </w:rPr>
      </w:pPr>
      <w:r w:rsidRPr="003225EE">
        <w:rPr>
          <w:rFonts w:cs="B Titr" w:hint="cs"/>
          <w:sz w:val="26"/>
          <w:szCs w:val="26"/>
          <w:rtl/>
          <w:lang w:bidi="fa-IR"/>
        </w:rPr>
        <w:lastRenderedPageBreak/>
        <w:t xml:space="preserve">1- </w:t>
      </w:r>
      <w:r w:rsidR="00B62878" w:rsidRPr="003225EE">
        <w:rPr>
          <w:rFonts w:cs="B Titr" w:hint="cs"/>
          <w:sz w:val="26"/>
          <w:szCs w:val="26"/>
          <w:rtl/>
          <w:lang w:bidi="fa-IR"/>
        </w:rPr>
        <w:t>مقدمه</w:t>
      </w:r>
    </w:p>
    <w:p w14:paraId="38DF5939" w14:textId="2B4C9740" w:rsidR="00F73A13" w:rsidRPr="00FC49E3" w:rsidRDefault="005458E0" w:rsidP="00F73A13">
      <w:pPr>
        <w:autoSpaceDE w:val="0"/>
        <w:autoSpaceDN w:val="0"/>
        <w:bidi/>
        <w:adjustRightInd w:val="0"/>
        <w:spacing w:after="0" w:line="240" w:lineRule="auto"/>
        <w:jc w:val="lowKashida"/>
        <w:rPr>
          <w:rFonts w:ascii="BZar" w:hAnsi="BZar" w:cs="B Lotus"/>
          <w:sz w:val="26"/>
          <w:szCs w:val="26"/>
          <w:rtl/>
        </w:rPr>
      </w:pPr>
      <w:r w:rsidRPr="0003069E">
        <w:rPr>
          <w:rFonts w:ascii="BZar" w:hAnsi="BZar" w:cs="B Lotus" w:hint="cs"/>
          <w:sz w:val="26"/>
          <w:szCs w:val="26"/>
          <w:shd w:val="clear" w:color="auto" w:fill="FFFFFF" w:themeFill="background1"/>
          <w:rtl/>
        </w:rPr>
        <w:t>در بررسی ثبات ناحیه مرکزی</w:t>
      </w:r>
      <w:r w:rsidR="00035E81" w:rsidRPr="0003069E">
        <w:rPr>
          <w:rStyle w:val="FootnoteReference"/>
          <w:rFonts w:ascii="BZar" w:hAnsi="BZar" w:cs="B Lotus"/>
          <w:sz w:val="26"/>
          <w:szCs w:val="26"/>
          <w:shd w:val="clear" w:color="auto" w:fill="FFFFFF" w:themeFill="background1"/>
          <w:rtl/>
        </w:rPr>
        <w:footnoteReference w:id="9"/>
      </w:r>
      <w:r w:rsidRPr="0003069E">
        <w:rPr>
          <w:rFonts w:ascii="BZar" w:hAnsi="BZar" w:cs="B Lotus" w:hint="cs"/>
          <w:sz w:val="26"/>
          <w:szCs w:val="26"/>
          <w:shd w:val="clear" w:color="auto" w:fill="FFFFFF" w:themeFill="background1"/>
          <w:rtl/>
        </w:rPr>
        <w:t xml:space="preserve"> بدن، ابتدا بایستی</w:t>
      </w:r>
      <w:r w:rsidR="00B94AB0" w:rsidRPr="0003069E">
        <w:rPr>
          <w:rFonts w:ascii="BZar" w:hAnsi="BZar" w:cs="B Lotus" w:hint="cs"/>
          <w:sz w:val="26"/>
          <w:szCs w:val="26"/>
          <w:shd w:val="clear" w:color="auto" w:fill="FFFFFF" w:themeFill="background1"/>
          <w:rtl/>
        </w:rPr>
        <w:t xml:space="preserve"> دانست</w:t>
      </w:r>
      <w:r w:rsidRPr="0003069E">
        <w:rPr>
          <w:rFonts w:ascii="BZar" w:hAnsi="BZar" w:cs="B Lotus" w:hint="cs"/>
          <w:sz w:val="26"/>
          <w:szCs w:val="26"/>
          <w:shd w:val="clear" w:color="auto" w:fill="FFFFFF" w:themeFill="background1"/>
          <w:rtl/>
        </w:rPr>
        <w:t xml:space="preserve"> </w:t>
      </w:r>
      <w:r w:rsidR="00E32EB9" w:rsidRPr="0003069E">
        <w:rPr>
          <w:rFonts w:ascii="BZar" w:hAnsi="BZar" w:cs="B Lotus" w:hint="cs"/>
          <w:sz w:val="26"/>
          <w:szCs w:val="26"/>
          <w:shd w:val="clear" w:color="auto" w:fill="FFFFFF" w:themeFill="background1"/>
          <w:rtl/>
        </w:rPr>
        <w:t>اجزای آناتومیکی ناحیه مرکزی بدن توسط بافت نرم و ساختار ستون فقرات سینه‌ای، مجموعه‌ی هیپ و کمری‌لگنی شناخته می‌شوند</w:t>
      </w:r>
      <w:r w:rsidR="00E32EB9" w:rsidRPr="0003069E">
        <w:rPr>
          <w:rFonts w:ascii="BZar" w:hAnsi="BZar" w:cs="B Lotus" w:hint="cs"/>
          <w:sz w:val="26"/>
          <w:szCs w:val="26"/>
          <w:shd w:val="clear" w:color="auto" w:fill="FFFFFF" w:themeFill="background1"/>
          <w:rtl/>
          <w:lang w:bidi="fa-IR"/>
        </w:rPr>
        <w:t>[1]</w:t>
      </w:r>
      <w:r w:rsidR="00E32EB9" w:rsidRPr="0003069E">
        <w:rPr>
          <w:rFonts w:ascii="BZar" w:hAnsi="BZar" w:cs="B Lotus" w:hint="cs"/>
          <w:sz w:val="26"/>
          <w:szCs w:val="26"/>
          <w:shd w:val="clear" w:color="auto" w:fill="FFFFFF" w:themeFill="background1"/>
          <w:rtl/>
        </w:rPr>
        <w:t xml:space="preserve"> </w:t>
      </w:r>
      <w:r w:rsidR="00A87D6B" w:rsidRPr="0003069E">
        <w:rPr>
          <w:rFonts w:ascii="BZar" w:hAnsi="BZar" w:cs="B Lotus" w:hint="cs"/>
          <w:sz w:val="26"/>
          <w:szCs w:val="26"/>
          <w:shd w:val="clear" w:color="auto" w:fill="FFFFFF" w:themeFill="background1"/>
          <w:rtl/>
        </w:rPr>
        <w:t>ث</w:t>
      </w:r>
      <w:r w:rsidR="00A87D6B" w:rsidRPr="0003069E">
        <w:rPr>
          <w:rFonts w:ascii="BZar" w:hAnsi="BZar" w:cs="B Lotus"/>
          <w:sz w:val="26"/>
          <w:szCs w:val="26"/>
          <w:shd w:val="clear" w:color="auto" w:fill="FFFFFF" w:themeFill="background1"/>
          <w:rtl/>
        </w:rPr>
        <w:t xml:space="preserve">بات </w:t>
      </w:r>
      <w:r w:rsidR="00A87D6B" w:rsidRPr="0003069E">
        <w:rPr>
          <w:rFonts w:ascii="BZar" w:hAnsi="BZar" w:cs="B Lotus" w:hint="cs"/>
          <w:sz w:val="26"/>
          <w:szCs w:val="26"/>
          <w:shd w:val="clear" w:color="auto" w:fill="FFFFFF" w:themeFill="background1"/>
          <w:rtl/>
        </w:rPr>
        <w:t>ناحیه</w:t>
      </w:r>
      <w:r w:rsidR="00A87D6B" w:rsidRPr="0003069E">
        <w:rPr>
          <w:rFonts w:ascii="BZar" w:hAnsi="BZar" w:cs="B Lotus"/>
          <w:sz w:val="26"/>
          <w:szCs w:val="26"/>
          <w:shd w:val="clear" w:color="auto" w:fill="FFFFFF" w:themeFill="background1"/>
          <w:rtl/>
        </w:rPr>
        <w:t xml:space="preserve"> مرکز</w:t>
      </w:r>
      <w:r w:rsidR="00A87D6B" w:rsidRPr="0003069E">
        <w:rPr>
          <w:rFonts w:ascii="BZar" w:hAnsi="BZar" w:cs="B Lotus" w:hint="cs"/>
          <w:sz w:val="26"/>
          <w:szCs w:val="26"/>
          <w:shd w:val="clear" w:color="auto" w:fill="FFFFFF" w:themeFill="background1"/>
          <w:rtl/>
        </w:rPr>
        <w:t>ی بدن،</w:t>
      </w:r>
      <w:r w:rsidR="00A87D6B" w:rsidRPr="0003069E">
        <w:rPr>
          <w:rFonts w:ascii="BZar" w:hAnsi="BZar" w:cs="B Lotus"/>
          <w:sz w:val="26"/>
          <w:szCs w:val="26"/>
          <w:shd w:val="clear" w:color="auto" w:fill="FFFFFF" w:themeFill="background1"/>
          <w:rtl/>
        </w:rPr>
        <w:t xml:space="preserve"> حرکات و وضع</w:t>
      </w:r>
      <w:r w:rsidR="00A87D6B" w:rsidRPr="0003069E">
        <w:rPr>
          <w:rFonts w:ascii="BZar" w:hAnsi="BZar" w:cs="B Lotus" w:hint="cs"/>
          <w:sz w:val="26"/>
          <w:szCs w:val="26"/>
          <w:shd w:val="clear" w:color="auto" w:fill="FFFFFF" w:themeFill="background1"/>
          <w:rtl/>
        </w:rPr>
        <w:t>ی</w:t>
      </w:r>
      <w:r w:rsidR="00A87D6B" w:rsidRPr="0003069E">
        <w:rPr>
          <w:rFonts w:ascii="BZar" w:hAnsi="BZar" w:cs="B Lotus" w:hint="eastAsia"/>
          <w:sz w:val="26"/>
          <w:szCs w:val="26"/>
          <w:shd w:val="clear" w:color="auto" w:fill="FFFFFF" w:themeFill="background1"/>
          <w:rtl/>
        </w:rPr>
        <w:t>ت</w:t>
      </w:r>
      <w:r w:rsidR="00A87D6B" w:rsidRPr="0003069E">
        <w:rPr>
          <w:rFonts w:ascii="BZar" w:hAnsi="BZar" w:cs="B Lotus"/>
          <w:sz w:val="26"/>
          <w:szCs w:val="26"/>
          <w:shd w:val="clear" w:color="auto" w:fill="FFFFFF" w:themeFill="background1"/>
          <w:rtl/>
        </w:rPr>
        <w:t xml:space="preserve"> بدن</w:t>
      </w:r>
      <w:r w:rsidR="00A87D6B" w:rsidRPr="0003069E">
        <w:rPr>
          <w:rStyle w:val="FootnoteReference"/>
          <w:rFonts w:ascii="BZar" w:hAnsi="BZar" w:cs="B Lotus"/>
          <w:sz w:val="26"/>
          <w:szCs w:val="26"/>
          <w:shd w:val="clear" w:color="auto" w:fill="FFFFFF" w:themeFill="background1"/>
          <w:rtl/>
        </w:rPr>
        <w:footnoteReference w:id="10"/>
      </w:r>
      <w:r w:rsidR="00A87D6B" w:rsidRPr="0003069E">
        <w:rPr>
          <w:rFonts w:ascii="BZar" w:hAnsi="BZar" w:cs="B Lotus"/>
          <w:sz w:val="26"/>
          <w:szCs w:val="26"/>
          <w:shd w:val="clear" w:color="auto" w:fill="FFFFFF" w:themeFill="background1"/>
          <w:rtl/>
        </w:rPr>
        <w:t xml:space="preserve"> را از طر</w:t>
      </w:r>
      <w:r w:rsidR="00A87D6B" w:rsidRPr="0003069E">
        <w:rPr>
          <w:rFonts w:ascii="BZar" w:hAnsi="BZar" w:cs="B Lotus" w:hint="cs"/>
          <w:sz w:val="26"/>
          <w:szCs w:val="26"/>
          <w:shd w:val="clear" w:color="auto" w:fill="FFFFFF" w:themeFill="background1"/>
          <w:rtl/>
        </w:rPr>
        <w:t>ی</w:t>
      </w:r>
      <w:r w:rsidR="00A87D6B" w:rsidRPr="0003069E">
        <w:rPr>
          <w:rFonts w:ascii="BZar" w:hAnsi="BZar" w:cs="B Lotus" w:hint="eastAsia"/>
          <w:sz w:val="26"/>
          <w:szCs w:val="26"/>
          <w:shd w:val="clear" w:color="auto" w:fill="FFFFFF" w:themeFill="background1"/>
          <w:rtl/>
        </w:rPr>
        <w:t>ق</w:t>
      </w:r>
      <w:r w:rsidR="00A87D6B" w:rsidRPr="0003069E">
        <w:rPr>
          <w:rFonts w:ascii="BZar" w:hAnsi="BZar" w:cs="B Lotus"/>
          <w:sz w:val="26"/>
          <w:szCs w:val="26"/>
          <w:shd w:val="clear" w:color="auto" w:fill="FFFFFF" w:themeFill="background1"/>
          <w:rtl/>
        </w:rPr>
        <w:t xml:space="preserve"> لگن و پاها کنترل م</w:t>
      </w:r>
      <w:r w:rsidR="00A87D6B" w:rsidRPr="0003069E">
        <w:rPr>
          <w:rFonts w:ascii="BZar" w:hAnsi="BZar" w:cs="B Lotus" w:hint="cs"/>
          <w:sz w:val="26"/>
          <w:szCs w:val="26"/>
          <w:shd w:val="clear" w:color="auto" w:fill="FFFFFF" w:themeFill="background1"/>
          <w:rtl/>
        </w:rPr>
        <w:t>ی‌</w:t>
      </w:r>
      <w:r w:rsidR="00A87D6B" w:rsidRPr="0003069E">
        <w:rPr>
          <w:rFonts w:ascii="BZar" w:hAnsi="BZar" w:cs="B Lotus" w:hint="eastAsia"/>
          <w:sz w:val="26"/>
          <w:szCs w:val="26"/>
          <w:shd w:val="clear" w:color="auto" w:fill="FFFFFF" w:themeFill="background1"/>
          <w:rtl/>
        </w:rPr>
        <w:t>کند</w:t>
      </w:r>
      <w:r w:rsidR="00A87D6B" w:rsidRPr="0003069E">
        <w:rPr>
          <w:rFonts w:ascii="BZar" w:hAnsi="BZar" w:cs="B Lotus"/>
          <w:sz w:val="26"/>
          <w:szCs w:val="26"/>
          <w:shd w:val="clear" w:color="auto" w:fill="FFFFFF" w:themeFill="background1"/>
          <w:rtl/>
        </w:rPr>
        <w:t xml:space="preserve"> تا کنترل ن</w:t>
      </w:r>
      <w:r w:rsidR="00A87D6B" w:rsidRPr="0003069E">
        <w:rPr>
          <w:rFonts w:ascii="BZar" w:hAnsi="BZar" w:cs="B Lotus" w:hint="cs"/>
          <w:sz w:val="26"/>
          <w:szCs w:val="26"/>
          <w:shd w:val="clear" w:color="auto" w:fill="FFFFFF" w:themeFill="background1"/>
          <w:rtl/>
        </w:rPr>
        <w:t>ی</w:t>
      </w:r>
      <w:r w:rsidR="00A87D6B" w:rsidRPr="0003069E">
        <w:rPr>
          <w:rFonts w:ascii="BZar" w:hAnsi="BZar" w:cs="B Lotus" w:hint="eastAsia"/>
          <w:sz w:val="26"/>
          <w:szCs w:val="26"/>
          <w:shd w:val="clear" w:color="auto" w:fill="FFFFFF" w:themeFill="background1"/>
          <w:rtl/>
        </w:rPr>
        <w:t>رو</w:t>
      </w:r>
      <w:r w:rsidR="00A87D6B" w:rsidRPr="0003069E">
        <w:rPr>
          <w:rFonts w:ascii="BZar" w:hAnsi="BZar" w:cs="B Lotus"/>
          <w:sz w:val="26"/>
          <w:szCs w:val="26"/>
          <w:shd w:val="clear" w:color="auto" w:fill="FFFFFF" w:themeFill="background1"/>
          <w:rtl/>
        </w:rPr>
        <w:t xml:space="preserve"> در حرکات زنج</w:t>
      </w:r>
      <w:r w:rsidR="00A87D6B" w:rsidRPr="0003069E">
        <w:rPr>
          <w:rFonts w:ascii="BZar" w:hAnsi="BZar" w:cs="B Lotus" w:hint="cs"/>
          <w:sz w:val="26"/>
          <w:szCs w:val="26"/>
          <w:shd w:val="clear" w:color="auto" w:fill="FFFFFF" w:themeFill="background1"/>
          <w:rtl/>
        </w:rPr>
        <w:t>ی</w:t>
      </w:r>
      <w:r w:rsidR="00A87D6B" w:rsidRPr="0003069E">
        <w:rPr>
          <w:rFonts w:ascii="BZar" w:hAnsi="BZar" w:cs="B Lotus" w:hint="eastAsia"/>
          <w:sz w:val="26"/>
          <w:szCs w:val="26"/>
          <w:shd w:val="clear" w:color="auto" w:fill="FFFFFF" w:themeFill="background1"/>
          <w:rtl/>
        </w:rPr>
        <w:t>ره‌ا</w:t>
      </w:r>
      <w:r w:rsidR="00A87D6B" w:rsidRPr="0003069E">
        <w:rPr>
          <w:rFonts w:ascii="BZar" w:hAnsi="BZar" w:cs="B Lotus" w:hint="cs"/>
          <w:sz w:val="26"/>
          <w:szCs w:val="26"/>
          <w:shd w:val="clear" w:color="auto" w:fill="FFFFFF" w:themeFill="background1"/>
          <w:rtl/>
        </w:rPr>
        <w:t>ی</w:t>
      </w:r>
      <w:r w:rsidR="00A87D6B" w:rsidRPr="0003069E">
        <w:rPr>
          <w:rFonts w:ascii="BZar" w:hAnsi="BZar" w:cs="B Lotus"/>
          <w:sz w:val="26"/>
          <w:szCs w:val="26"/>
          <w:shd w:val="clear" w:color="auto" w:fill="FFFFFF" w:themeFill="background1"/>
          <w:rtl/>
        </w:rPr>
        <w:t xml:space="preserve"> جنبش</w:t>
      </w:r>
      <w:r w:rsidR="00A87D6B" w:rsidRPr="0003069E">
        <w:rPr>
          <w:rFonts w:ascii="BZar" w:hAnsi="BZar" w:cs="B Lotus" w:hint="cs"/>
          <w:sz w:val="26"/>
          <w:szCs w:val="26"/>
          <w:shd w:val="clear" w:color="auto" w:fill="FFFFFF" w:themeFill="background1"/>
          <w:rtl/>
        </w:rPr>
        <w:t>ی</w:t>
      </w:r>
      <w:r w:rsidR="00A87D6B" w:rsidRPr="0003069E">
        <w:rPr>
          <w:rStyle w:val="FootnoteReference"/>
          <w:rFonts w:ascii="BZar" w:hAnsi="BZar" w:cs="B Lotus"/>
          <w:sz w:val="26"/>
          <w:szCs w:val="26"/>
          <w:shd w:val="clear" w:color="auto" w:fill="FFFFFF" w:themeFill="background1"/>
          <w:rtl/>
        </w:rPr>
        <w:footnoteReference w:id="11"/>
      </w:r>
      <w:r w:rsidR="00A87D6B" w:rsidRPr="0003069E">
        <w:rPr>
          <w:rFonts w:ascii="BZar" w:hAnsi="BZar" w:cs="B Lotus"/>
          <w:sz w:val="26"/>
          <w:szCs w:val="26"/>
          <w:shd w:val="clear" w:color="auto" w:fill="FFFFFF" w:themeFill="background1"/>
          <w:rtl/>
        </w:rPr>
        <w:t xml:space="preserve"> به</w:t>
      </w:r>
      <w:r w:rsidR="00A87D6B" w:rsidRPr="0003069E">
        <w:rPr>
          <w:rFonts w:ascii="BZar" w:hAnsi="BZar" w:cs="B Lotus" w:hint="cs"/>
          <w:sz w:val="26"/>
          <w:szCs w:val="26"/>
          <w:shd w:val="clear" w:color="auto" w:fill="FFFFFF" w:themeFill="background1"/>
          <w:rtl/>
        </w:rPr>
        <w:t>ی</w:t>
      </w:r>
      <w:r w:rsidR="00A87D6B" w:rsidRPr="0003069E">
        <w:rPr>
          <w:rFonts w:ascii="BZar" w:hAnsi="BZar" w:cs="B Lotus" w:hint="eastAsia"/>
          <w:sz w:val="26"/>
          <w:szCs w:val="26"/>
          <w:shd w:val="clear" w:color="auto" w:fill="FFFFFF" w:themeFill="background1"/>
          <w:rtl/>
        </w:rPr>
        <w:t>نه</w:t>
      </w:r>
      <w:r w:rsidR="00A87D6B" w:rsidRPr="0003069E">
        <w:rPr>
          <w:rFonts w:ascii="BZar" w:hAnsi="BZar" w:cs="B Lotus"/>
          <w:sz w:val="26"/>
          <w:szCs w:val="26"/>
          <w:shd w:val="clear" w:color="auto" w:fill="FFFFFF" w:themeFill="background1"/>
          <w:rtl/>
        </w:rPr>
        <w:t xml:space="preserve"> باشد</w:t>
      </w:r>
      <w:r w:rsidR="00A87D6B" w:rsidRPr="0003069E">
        <w:rPr>
          <w:rFonts w:ascii="BZar" w:hAnsi="BZar" w:cs="B Lotus" w:hint="cs"/>
          <w:sz w:val="26"/>
          <w:szCs w:val="26"/>
          <w:shd w:val="clear" w:color="auto" w:fill="FFFFFF" w:themeFill="background1"/>
          <w:rtl/>
        </w:rPr>
        <w:t xml:space="preserve"> </w:t>
      </w:r>
      <w:r w:rsidR="00E32EB9" w:rsidRPr="0003069E">
        <w:rPr>
          <w:rFonts w:ascii="BZar" w:hAnsi="BZar" w:cs="B Lotus" w:hint="cs"/>
          <w:sz w:val="26"/>
          <w:szCs w:val="26"/>
          <w:shd w:val="clear" w:color="auto" w:fill="FFFFFF" w:themeFill="background1"/>
          <w:rtl/>
          <w:lang w:bidi="fa-IR"/>
        </w:rPr>
        <w:t xml:space="preserve">[2]. </w:t>
      </w:r>
      <w:r w:rsidR="00F73A13" w:rsidRPr="0003069E">
        <w:rPr>
          <w:rFonts w:ascii="BZar" w:hAnsi="BZar" w:cs="B Lotus" w:hint="cs"/>
          <w:sz w:val="26"/>
          <w:szCs w:val="26"/>
          <w:shd w:val="clear" w:color="auto" w:fill="FFFFFF" w:themeFill="background1"/>
          <w:rtl/>
        </w:rPr>
        <w:t xml:space="preserve">پایداری و ثبات ناحیه مرکزی بدن دارای مزیت‌های فراوانی است که با ایجاد پلی میان </w:t>
      </w:r>
      <w:r w:rsidR="00B94AB0" w:rsidRPr="0003069E">
        <w:rPr>
          <w:rFonts w:ascii="BZar" w:hAnsi="BZar" w:cs="B Lotus" w:hint="cs"/>
          <w:sz w:val="26"/>
          <w:szCs w:val="26"/>
          <w:shd w:val="clear" w:color="auto" w:fill="FFFFFF" w:themeFill="background1"/>
          <w:rtl/>
          <w:lang w:bidi="fa-IR"/>
        </w:rPr>
        <w:t>اندام</w:t>
      </w:r>
      <w:r w:rsidR="00F73A13" w:rsidRPr="0003069E">
        <w:rPr>
          <w:rFonts w:ascii="BZar" w:hAnsi="BZar" w:cs="B Lotus" w:hint="cs"/>
          <w:sz w:val="26"/>
          <w:szCs w:val="26"/>
          <w:shd w:val="clear" w:color="auto" w:fill="FFFFFF" w:themeFill="background1"/>
          <w:rtl/>
        </w:rPr>
        <w:t xml:space="preserve"> فوقانی و تحتانی در تولید و</w:t>
      </w:r>
      <w:r w:rsidR="00F73A13" w:rsidRPr="00AC1C6C">
        <w:rPr>
          <w:rFonts w:ascii="BZar" w:hAnsi="BZar" w:cs="B Lotus" w:hint="cs"/>
          <w:sz w:val="26"/>
          <w:szCs w:val="26"/>
          <w:rtl/>
        </w:rPr>
        <w:t xml:space="preserve"> کنترل نیروها</w:t>
      </w:r>
      <w:r w:rsidR="00F73A13" w:rsidRPr="00AC1C6C">
        <w:rPr>
          <w:rFonts w:ascii="BZar" w:hAnsi="BZar" w:cs="B Nazanin" w:hint="cs"/>
          <w:sz w:val="24"/>
          <w:szCs w:val="24"/>
          <w:rtl/>
        </w:rPr>
        <w:t xml:space="preserve"> </w:t>
      </w:r>
      <w:r w:rsidR="00F73A13" w:rsidRPr="00FC49E3">
        <w:rPr>
          <w:rFonts w:ascii="BZar" w:hAnsi="BZar" w:cs="B Lotus" w:hint="cs"/>
          <w:sz w:val="26"/>
          <w:szCs w:val="26"/>
          <w:rtl/>
        </w:rPr>
        <w:t>برای به حداکثر رساندن عملکرد ورزشی عمل می‌کند همچنین عضلات حجیم این ناحیه با حالت استوانه‌ای شکل و همچنین ایجاد اینرسی موجب جلوگیری از اغتشاشات بدن می‌شود و در عین حال برای تحرک اندام تحتانی‌ یک حالت پایه و ستون را ایجاد می‌کند[2]. سنجش ثبات مرکزی بدن همواره یکی از فاکتورهای مهم در بسیاری از تحقیقات و آزمایشات بوده است.</w:t>
      </w:r>
    </w:p>
    <w:p w14:paraId="70C3866E" w14:textId="5C1C9C4A" w:rsidR="005458E0" w:rsidRPr="00FC49E3" w:rsidRDefault="00E32EB9" w:rsidP="007409DC">
      <w:pPr>
        <w:autoSpaceDE w:val="0"/>
        <w:autoSpaceDN w:val="0"/>
        <w:bidi/>
        <w:adjustRightInd w:val="0"/>
        <w:spacing w:after="0" w:line="240" w:lineRule="auto"/>
        <w:jc w:val="lowKashida"/>
        <w:rPr>
          <w:rFonts w:ascii="BZar" w:hAnsi="BZar" w:cs="B Lotus"/>
          <w:sz w:val="26"/>
          <w:szCs w:val="26"/>
          <w:rtl/>
          <w:lang w:bidi="fa-IR"/>
        </w:rPr>
      </w:pPr>
      <w:r w:rsidRPr="00FC49E3">
        <w:rPr>
          <w:rFonts w:ascii="BZar" w:hAnsi="BZar" w:cs="B Lotus" w:hint="cs"/>
          <w:sz w:val="26"/>
          <w:szCs w:val="26"/>
          <w:rtl/>
        </w:rPr>
        <w:t>ثبات این ناحیه از بدن نقش مهمی</w:t>
      </w:r>
      <w:r w:rsidR="00EB6FC8">
        <w:rPr>
          <w:rFonts w:ascii="BZar" w:hAnsi="BZar" w:cs="B Lotus" w:hint="cs"/>
          <w:sz w:val="26"/>
          <w:szCs w:val="26"/>
          <w:rtl/>
        </w:rPr>
        <w:t xml:space="preserve"> در افزایش عملکرد و </w:t>
      </w:r>
      <w:r w:rsidRPr="00FC49E3">
        <w:rPr>
          <w:rFonts w:ascii="BZar" w:hAnsi="BZar" w:cs="B Lotus" w:hint="cs"/>
          <w:sz w:val="26"/>
          <w:szCs w:val="26"/>
          <w:rtl/>
        </w:rPr>
        <w:t>پیشگیری از آسیب‌های ورزشی ایفا می‌کند[3</w:t>
      </w:r>
      <w:r w:rsidR="00683DDC">
        <w:rPr>
          <w:rFonts w:ascii="BZar" w:hAnsi="BZar" w:cs="B Lotus" w:hint="cs"/>
          <w:sz w:val="26"/>
          <w:szCs w:val="26"/>
          <w:rtl/>
        </w:rPr>
        <w:t>، 28</w:t>
      </w:r>
      <w:r w:rsidRPr="00FC49E3">
        <w:rPr>
          <w:rFonts w:ascii="BZar" w:hAnsi="BZar" w:cs="B Lotus" w:hint="cs"/>
          <w:sz w:val="26"/>
          <w:szCs w:val="26"/>
          <w:rtl/>
        </w:rPr>
        <w:t xml:space="preserve">] و همچنین در مطالعه‌ای نیز ارتباطی منفی بین ثبات </w:t>
      </w:r>
      <w:r w:rsidR="00E12910">
        <w:rPr>
          <w:rFonts w:ascii="BZar" w:hAnsi="BZar" w:cs="B Lotus" w:hint="cs"/>
          <w:sz w:val="26"/>
          <w:szCs w:val="26"/>
          <w:rtl/>
        </w:rPr>
        <w:t xml:space="preserve">ناحیه </w:t>
      </w:r>
      <w:r w:rsidRPr="00FC49E3">
        <w:rPr>
          <w:rFonts w:ascii="BZar" w:hAnsi="BZar" w:cs="B Lotus" w:hint="cs"/>
          <w:sz w:val="26"/>
          <w:szCs w:val="26"/>
          <w:rtl/>
        </w:rPr>
        <w:t>مرکزی بدن و آسیب اندام تحتانی گزارش شده است[4]</w:t>
      </w:r>
      <w:r w:rsidR="00110ACA">
        <w:rPr>
          <w:rFonts w:ascii="BZar" w:hAnsi="BZar" w:cs="B Lotus" w:hint="cs"/>
          <w:sz w:val="26"/>
          <w:szCs w:val="26"/>
          <w:rtl/>
        </w:rPr>
        <w:t xml:space="preserve">. بایستی </w:t>
      </w:r>
      <w:r w:rsidR="005458E0" w:rsidRPr="00FC49E3">
        <w:rPr>
          <w:rFonts w:ascii="BZar" w:hAnsi="BZar" w:cs="B Lotus" w:hint="cs"/>
          <w:sz w:val="26"/>
          <w:szCs w:val="26"/>
          <w:rtl/>
        </w:rPr>
        <w:t>بدانیم که عوامل مختلفی مانند قدرت، استقامت، حس عمقی و کنترل عصبی عضلانی در عضلات ناحیه مرکزی بدن برای دست‌یابی به ثبات بهینه باهم همکاری می‌کنند</w:t>
      </w:r>
      <w:r w:rsidR="002B5112">
        <w:rPr>
          <w:rFonts w:ascii="BZar" w:hAnsi="BZar" w:cs="B Lotus" w:hint="cs"/>
          <w:sz w:val="26"/>
          <w:szCs w:val="26"/>
          <w:rtl/>
        </w:rPr>
        <w:t xml:space="preserve"> و مفهوم ثبات ناحیه مرکزی بدن را شکل می‌دهند</w:t>
      </w:r>
      <w:r w:rsidR="00892DBD" w:rsidRPr="00FC49E3">
        <w:rPr>
          <w:rFonts w:ascii="BZar" w:hAnsi="BZar" w:cs="B Lotus" w:hint="cs"/>
          <w:sz w:val="26"/>
          <w:szCs w:val="26"/>
          <w:rtl/>
          <w:lang w:bidi="fa-IR"/>
        </w:rPr>
        <w:t>[5، 6، 7، 8]</w:t>
      </w:r>
      <w:r w:rsidR="00F73A13">
        <w:rPr>
          <w:rFonts w:ascii="BZar" w:hAnsi="BZar" w:cs="B Lotus" w:hint="cs"/>
          <w:sz w:val="26"/>
          <w:szCs w:val="26"/>
          <w:rtl/>
          <w:lang w:bidi="fa-IR"/>
        </w:rPr>
        <w:t>،</w:t>
      </w:r>
      <w:r w:rsidR="00892DBD" w:rsidRPr="00FC49E3">
        <w:rPr>
          <w:rFonts w:ascii="BZar" w:hAnsi="BZar" w:cs="B Lotus" w:hint="cs"/>
          <w:sz w:val="26"/>
          <w:szCs w:val="26"/>
          <w:rtl/>
          <w:lang w:bidi="fa-IR"/>
        </w:rPr>
        <w:t xml:space="preserve"> </w:t>
      </w:r>
      <w:r w:rsidR="005458E0" w:rsidRPr="00FC49E3">
        <w:rPr>
          <w:rFonts w:ascii="BZar" w:hAnsi="BZar" w:cs="B Lotus" w:hint="cs"/>
          <w:sz w:val="26"/>
          <w:szCs w:val="26"/>
          <w:rtl/>
        </w:rPr>
        <w:t>پس نمی‌توان به صورت مطلق یک عامل را برای سنجش ثبات ناحیه مرکزی بدن در نظر گرف</w:t>
      </w:r>
      <w:r w:rsidR="005F71C7">
        <w:rPr>
          <w:rFonts w:ascii="BZar" w:hAnsi="BZar" w:cs="B Lotus" w:hint="cs"/>
          <w:sz w:val="26"/>
          <w:szCs w:val="26"/>
          <w:rtl/>
        </w:rPr>
        <w:t>ت و ذکر شده که بر اساس هدف تحقیق می</w:t>
      </w:r>
      <w:r w:rsidR="00326E90">
        <w:rPr>
          <w:rFonts w:ascii="BZar" w:hAnsi="BZar" w:cs="B Lotus" w:hint="cs"/>
          <w:sz w:val="26"/>
          <w:szCs w:val="26"/>
          <w:rtl/>
        </w:rPr>
        <w:t>‌</w:t>
      </w:r>
      <w:r w:rsidR="005F71C7">
        <w:rPr>
          <w:rFonts w:ascii="BZar" w:hAnsi="BZar" w:cs="B Lotus" w:hint="cs"/>
          <w:sz w:val="26"/>
          <w:szCs w:val="26"/>
          <w:rtl/>
        </w:rPr>
        <w:t>توان از اجزاهای مختلف آن استفاده کرد[29] و رشته‌های ورزشی متفاوت به اجزای متفاوتی از ثبات ناحیه مرکزی بدن نیاز دارند</w:t>
      </w:r>
      <w:r w:rsidR="005F71C7" w:rsidRPr="005F71C7">
        <w:rPr>
          <w:rFonts w:ascii="BZar" w:hAnsi="BZar" w:cs="B Lotus" w:hint="cs"/>
          <w:sz w:val="26"/>
          <w:szCs w:val="26"/>
          <w:rtl/>
        </w:rPr>
        <w:t>[30]</w:t>
      </w:r>
      <w:r w:rsidR="005458E0" w:rsidRPr="00FC49E3">
        <w:rPr>
          <w:rFonts w:ascii="BZar" w:hAnsi="BZar" w:cs="B Lotus" w:hint="cs"/>
          <w:sz w:val="26"/>
          <w:szCs w:val="26"/>
          <w:rtl/>
        </w:rPr>
        <w:t>. در این راستا در تحقیقی که به بررسی و مقایسه روایی پنج جز از اجزای ثبات ناحیه مرکزی بدن که قابلیت ارزیابی دارد، پرداخت که این پنج فاکتور شامل کنترل حرکتی ناحیه مرکزی، استقامت ناحیه مرکزی، قدرت، انعطاف‌پذیری و عملکرد ناحیه مرکزی بدن بود، سپس محققان گزارش دادند در بین این تست‌ها استقامت ناحیه مرکزی بدن از سایر تست‌ها روایی بیشتری داشته و قابلیت اطمینان در آن بالاتر است</w:t>
      </w:r>
      <w:r w:rsidR="00892DBD" w:rsidRPr="00FC49E3">
        <w:rPr>
          <w:rFonts w:ascii="BZar" w:hAnsi="BZar" w:cs="B Lotus" w:hint="cs"/>
          <w:sz w:val="26"/>
          <w:szCs w:val="26"/>
          <w:rtl/>
          <w:lang w:bidi="fa-IR"/>
        </w:rPr>
        <w:t>[9].</w:t>
      </w:r>
    </w:p>
    <w:p w14:paraId="4F8DB883" w14:textId="711A5201" w:rsidR="005458E0" w:rsidRPr="00FC49E3" w:rsidRDefault="00612BD1" w:rsidP="007409DC">
      <w:pPr>
        <w:autoSpaceDE w:val="0"/>
        <w:autoSpaceDN w:val="0"/>
        <w:bidi/>
        <w:adjustRightInd w:val="0"/>
        <w:spacing w:after="0" w:line="240" w:lineRule="auto"/>
        <w:jc w:val="lowKashida"/>
        <w:rPr>
          <w:rFonts w:ascii="BZar" w:hAnsi="BZar" w:cs="B Lotus"/>
          <w:sz w:val="26"/>
          <w:szCs w:val="26"/>
          <w:lang w:bidi="fa-IR"/>
        </w:rPr>
      </w:pPr>
      <w:r w:rsidRPr="00FC49E3">
        <w:rPr>
          <w:rFonts w:ascii="BZar" w:hAnsi="BZar" w:cs="B Lotus" w:hint="cs"/>
          <w:sz w:val="26"/>
          <w:szCs w:val="26"/>
          <w:rtl/>
        </w:rPr>
        <w:t>یکی از تست‌هایی که برای سنجش ثبات ناحیه مرکزی بدن</w:t>
      </w:r>
      <w:r w:rsidR="0005101D" w:rsidRPr="00FC49E3">
        <w:rPr>
          <w:rFonts w:ascii="BZar" w:hAnsi="BZar" w:cs="B Lotus" w:hint="cs"/>
          <w:sz w:val="26"/>
          <w:szCs w:val="26"/>
          <w:rtl/>
        </w:rPr>
        <w:t xml:space="preserve"> از منظر استقامت عضلانی،</w:t>
      </w:r>
      <w:r w:rsidRPr="00FC49E3">
        <w:rPr>
          <w:rFonts w:ascii="BZar" w:hAnsi="BZar" w:cs="B Lotus" w:hint="cs"/>
          <w:sz w:val="26"/>
          <w:szCs w:val="26"/>
          <w:rtl/>
        </w:rPr>
        <w:t xml:space="preserve"> مورد استفاده زیادی قرار می‌گیرد، تست مکگیل است که دارای روایی 98/0-93/0 است، که شامل سنجش استقامت عضلات پشتی(با استفاده از تست بیرینگ سورنسن</w:t>
      </w:r>
      <w:r w:rsidR="00E12910">
        <w:rPr>
          <w:rStyle w:val="FootnoteReference"/>
          <w:rFonts w:ascii="BZar" w:hAnsi="BZar" w:cs="B Lotus"/>
          <w:sz w:val="26"/>
          <w:szCs w:val="26"/>
          <w:rtl/>
        </w:rPr>
        <w:footnoteReference w:id="12"/>
      </w:r>
      <w:r w:rsidRPr="00FC49E3">
        <w:rPr>
          <w:rFonts w:ascii="BZar" w:hAnsi="BZar" w:cs="B Lotus" w:hint="cs"/>
          <w:sz w:val="26"/>
          <w:szCs w:val="26"/>
          <w:rtl/>
        </w:rPr>
        <w:t>)، استقامت عضلات کناری ناحیه مرکزی و سنجش استقامت عضلات شکمی، است</w:t>
      </w:r>
      <w:r w:rsidR="00892DBD" w:rsidRPr="00FC49E3">
        <w:rPr>
          <w:rFonts w:ascii="BZar" w:hAnsi="BZar" w:cs="B Lotus" w:hint="cs"/>
          <w:sz w:val="26"/>
          <w:szCs w:val="26"/>
          <w:rtl/>
          <w:lang w:bidi="fa-IR"/>
        </w:rPr>
        <w:t xml:space="preserve">[10]. </w:t>
      </w:r>
      <w:r w:rsidRPr="00FC49E3">
        <w:rPr>
          <w:rFonts w:ascii="BZar" w:hAnsi="BZar" w:cs="B Lotus" w:hint="cs"/>
          <w:sz w:val="26"/>
          <w:szCs w:val="26"/>
          <w:rtl/>
        </w:rPr>
        <w:t xml:space="preserve">از سنجش استقامت عضلات ناحیه مرکزی بدن در </w:t>
      </w:r>
      <w:r w:rsidR="005458E0" w:rsidRPr="00FC49E3">
        <w:rPr>
          <w:rFonts w:ascii="BZar" w:hAnsi="BZar" w:cs="B Lotus" w:hint="cs"/>
          <w:sz w:val="26"/>
          <w:szCs w:val="26"/>
          <w:rtl/>
        </w:rPr>
        <w:t xml:space="preserve">تحقیقات </w:t>
      </w:r>
      <w:r w:rsidR="00F16F13">
        <w:rPr>
          <w:rFonts w:ascii="BZar" w:hAnsi="BZar" w:cs="B Lotus" w:hint="cs"/>
          <w:sz w:val="26"/>
          <w:szCs w:val="26"/>
          <w:rtl/>
        </w:rPr>
        <w:t>بسیاری</w:t>
      </w:r>
      <w:r w:rsidR="005458E0" w:rsidRPr="00FC49E3">
        <w:rPr>
          <w:rFonts w:ascii="BZar" w:hAnsi="BZar" w:cs="B Lotus" w:hint="cs"/>
          <w:sz w:val="26"/>
          <w:szCs w:val="26"/>
          <w:rtl/>
        </w:rPr>
        <w:t xml:space="preserve"> استفاده شده است</w:t>
      </w:r>
      <w:r w:rsidR="00035E81" w:rsidRPr="00FC49E3">
        <w:rPr>
          <w:rFonts w:ascii="BZar" w:hAnsi="BZar" w:cs="B Lotus" w:hint="cs"/>
          <w:sz w:val="26"/>
          <w:szCs w:val="26"/>
          <w:rtl/>
        </w:rPr>
        <w:t xml:space="preserve"> که این تحقیقات در راستاهای متفاوتی مانند افراد کمردرد</w:t>
      </w:r>
      <w:r w:rsidR="006B0FC8" w:rsidRPr="00FC49E3">
        <w:rPr>
          <w:rFonts w:ascii="BZar" w:hAnsi="BZar" w:cs="B Lotus" w:hint="cs"/>
          <w:sz w:val="26"/>
          <w:szCs w:val="26"/>
          <w:rtl/>
          <w:lang w:bidi="fa-IR"/>
        </w:rPr>
        <w:t xml:space="preserve">ی[11، 12] </w:t>
      </w:r>
      <w:r w:rsidR="00035E81" w:rsidRPr="00FC49E3">
        <w:rPr>
          <w:rFonts w:ascii="BZar" w:hAnsi="BZar" w:cs="B Lotus" w:hint="cs"/>
          <w:sz w:val="26"/>
          <w:szCs w:val="26"/>
          <w:rtl/>
          <w:lang w:bidi="fa-IR"/>
        </w:rPr>
        <w:t>، ارتباط استقامت ناحیه مرکزی و عملکرد</w:t>
      </w:r>
      <w:r w:rsidR="00035E81" w:rsidRPr="00FC49E3">
        <w:rPr>
          <w:rStyle w:val="FootnoteReference"/>
          <w:rFonts w:ascii="BZar" w:hAnsi="BZar" w:cs="B Lotus"/>
          <w:sz w:val="26"/>
          <w:szCs w:val="26"/>
          <w:rtl/>
          <w:lang w:bidi="fa-IR"/>
        </w:rPr>
        <w:footnoteReference w:id="13"/>
      </w:r>
      <w:r w:rsidR="000171A5">
        <w:rPr>
          <w:rFonts w:ascii="BZar" w:hAnsi="BZar" w:cs="B Lotus" w:hint="cs"/>
          <w:sz w:val="26"/>
          <w:szCs w:val="26"/>
          <w:rtl/>
          <w:lang w:bidi="fa-IR"/>
        </w:rPr>
        <w:t xml:space="preserve"> </w:t>
      </w:r>
      <w:r w:rsidR="006B0FC8" w:rsidRPr="00FC49E3">
        <w:rPr>
          <w:rFonts w:ascii="BZar" w:hAnsi="BZar" w:cs="B Lotus" w:hint="cs"/>
          <w:sz w:val="26"/>
          <w:szCs w:val="26"/>
          <w:rtl/>
          <w:lang w:bidi="fa-IR"/>
        </w:rPr>
        <w:t>[13</w:t>
      </w:r>
      <w:r w:rsidR="004C0FEB">
        <w:rPr>
          <w:rFonts w:ascii="BZar" w:hAnsi="BZar" w:cs="B Lotus" w:hint="cs"/>
          <w:sz w:val="26"/>
          <w:szCs w:val="26"/>
          <w:rtl/>
          <w:lang w:bidi="fa-IR"/>
        </w:rPr>
        <w:t>، 30</w:t>
      </w:r>
      <w:r w:rsidR="006B0FC8" w:rsidRPr="00FC49E3">
        <w:rPr>
          <w:rFonts w:ascii="BZar" w:hAnsi="BZar" w:cs="B Lotus" w:hint="cs"/>
          <w:sz w:val="26"/>
          <w:szCs w:val="26"/>
          <w:rtl/>
          <w:lang w:bidi="fa-IR"/>
        </w:rPr>
        <w:t>]</w:t>
      </w:r>
      <w:r w:rsidR="00A81FEF">
        <w:rPr>
          <w:rFonts w:ascii="BZar" w:hAnsi="BZar" w:cs="B Lotus" w:hint="cs"/>
          <w:sz w:val="26"/>
          <w:szCs w:val="26"/>
          <w:rtl/>
          <w:lang w:bidi="fa-IR"/>
        </w:rPr>
        <w:t>، ارتباط استقامت ناحیه مرکزی بدن و تعادل[14]</w:t>
      </w:r>
      <w:r w:rsidR="00035E81" w:rsidRPr="00FC49E3">
        <w:rPr>
          <w:rFonts w:ascii="BZar" w:hAnsi="BZar" w:cs="B Lotus" w:hint="cs"/>
          <w:sz w:val="26"/>
          <w:szCs w:val="26"/>
          <w:rtl/>
          <w:lang w:bidi="fa-IR"/>
        </w:rPr>
        <w:t xml:space="preserve"> </w:t>
      </w:r>
      <w:r w:rsidR="00F16F13">
        <w:rPr>
          <w:rFonts w:ascii="BZar" w:hAnsi="BZar" w:cs="B Lotus" w:hint="cs"/>
          <w:sz w:val="26"/>
          <w:szCs w:val="26"/>
          <w:rtl/>
          <w:lang w:bidi="fa-IR"/>
        </w:rPr>
        <w:t xml:space="preserve">و بسیاری موارد </w:t>
      </w:r>
      <w:r w:rsidR="00035E81" w:rsidRPr="00FC49E3">
        <w:rPr>
          <w:rFonts w:ascii="BZar" w:hAnsi="BZar" w:cs="B Lotus" w:hint="cs"/>
          <w:sz w:val="26"/>
          <w:szCs w:val="26"/>
          <w:rtl/>
          <w:lang w:bidi="fa-IR"/>
        </w:rPr>
        <w:t>دیگر استفاده شده است.</w:t>
      </w:r>
    </w:p>
    <w:p w14:paraId="3D5360B9" w14:textId="64C0B803" w:rsidR="00612BD1" w:rsidRPr="00FC49E3" w:rsidRDefault="00035E81" w:rsidP="007409DC">
      <w:pPr>
        <w:autoSpaceDE w:val="0"/>
        <w:autoSpaceDN w:val="0"/>
        <w:bidi/>
        <w:adjustRightInd w:val="0"/>
        <w:spacing w:after="0" w:line="240" w:lineRule="auto"/>
        <w:jc w:val="lowKashida"/>
        <w:rPr>
          <w:rFonts w:cs="B Lotus"/>
          <w:sz w:val="26"/>
          <w:szCs w:val="26"/>
          <w:lang w:bidi="fa-IR"/>
        </w:rPr>
      </w:pPr>
      <w:r w:rsidRPr="00FC49E3">
        <w:rPr>
          <w:rFonts w:ascii="BZar" w:hAnsi="BZar" w:cs="B Lotus" w:hint="cs"/>
          <w:sz w:val="26"/>
          <w:szCs w:val="26"/>
          <w:rtl/>
          <w:lang w:bidi="fa-IR"/>
        </w:rPr>
        <w:lastRenderedPageBreak/>
        <w:t xml:space="preserve">دربررسی‌های صورت گرفته </w:t>
      </w:r>
      <w:r w:rsidR="00BD027E" w:rsidRPr="00FC49E3">
        <w:rPr>
          <w:rFonts w:ascii="BZar" w:hAnsi="BZar" w:cs="B Lotus" w:hint="cs"/>
          <w:sz w:val="26"/>
          <w:szCs w:val="26"/>
          <w:rtl/>
          <w:lang w:bidi="fa-IR"/>
        </w:rPr>
        <w:t xml:space="preserve">مفهومی به نام توجه بیرونی و توجه درونی در تحقیقات متعددی ذکر شده است، توجه درونی در حین یک حرکت به  </w:t>
      </w:r>
      <w:r w:rsidR="00BD027E" w:rsidRPr="00FC49E3">
        <w:rPr>
          <w:rFonts w:cs="B Lotus"/>
          <w:sz w:val="26"/>
          <w:szCs w:val="26"/>
          <w:rtl/>
        </w:rPr>
        <w:t>تمرکز و توجه به اندامی است که حرکت را انجام می دهد</w:t>
      </w:r>
      <w:r w:rsidR="00951AEF" w:rsidRPr="00FC49E3">
        <w:rPr>
          <w:rFonts w:cs="B Lotus" w:hint="cs"/>
          <w:sz w:val="26"/>
          <w:szCs w:val="26"/>
          <w:rtl/>
          <w:lang w:bidi="fa-IR"/>
        </w:rPr>
        <w:t>[15]</w:t>
      </w:r>
      <w:r w:rsidR="00BD027E" w:rsidRPr="00FC49E3">
        <w:rPr>
          <w:rFonts w:cs="B Lotus" w:hint="cs"/>
          <w:sz w:val="26"/>
          <w:szCs w:val="26"/>
          <w:rtl/>
        </w:rPr>
        <w:t xml:space="preserve"> و توجه بیرونی در حین یک تمرین </w:t>
      </w:r>
      <w:r w:rsidR="00BD027E" w:rsidRPr="00FC49E3">
        <w:rPr>
          <w:rFonts w:cs="B Lotus"/>
          <w:sz w:val="26"/>
          <w:szCs w:val="26"/>
          <w:rtl/>
        </w:rPr>
        <w:t xml:space="preserve">تمرکز و توجه به </w:t>
      </w:r>
      <w:r w:rsidR="00275459">
        <w:rPr>
          <w:rFonts w:cs="B Lotus" w:hint="cs"/>
          <w:sz w:val="26"/>
          <w:szCs w:val="26"/>
          <w:rtl/>
        </w:rPr>
        <w:t>نتایج حرکت است</w:t>
      </w:r>
      <w:r w:rsidR="00951AEF" w:rsidRPr="00FC49E3">
        <w:rPr>
          <w:rFonts w:cs="B Lotus" w:hint="cs"/>
          <w:sz w:val="26"/>
          <w:szCs w:val="26"/>
          <w:rtl/>
        </w:rPr>
        <w:t xml:space="preserve">[15]، </w:t>
      </w:r>
      <w:r w:rsidR="00BD027E" w:rsidRPr="00FC49E3">
        <w:rPr>
          <w:rFonts w:ascii="BZar" w:hAnsi="BZar" w:cs="B Lotus" w:hint="cs"/>
          <w:sz w:val="26"/>
          <w:szCs w:val="26"/>
          <w:rtl/>
          <w:lang w:bidi="fa-IR"/>
        </w:rPr>
        <w:t xml:space="preserve">طی بررسی‌های صورت گرفته </w:t>
      </w:r>
      <w:r w:rsidRPr="00FC49E3">
        <w:rPr>
          <w:rFonts w:ascii="BZar" w:hAnsi="BZar" w:cs="B Lotus" w:hint="cs"/>
          <w:sz w:val="26"/>
          <w:szCs w:val="26"/>
          <w:rtl/>
          <w:lang w:bidi="fa-IR"/>
        </w:rPr>
        <w:t>دیده شد که توجه بیرونی</w:t>
      </w:r>
      <w:r w:rsidRPr="00FC49E3">
        <w:rPr>
          <w:rStyle w:val="FootnoteReference"/>
          <w:rFonts w:ascii="BZar" w:hAnsi="BZar" w:cs="B Lotus"/>
          <w:sz w:val="26"/>
          <w:szCs w:val="26"/>
          <w:rtl/>
          <w:lang w:bidi="fa-IR"/>
        </w:rPr>
        <w:footnoteReference w:id="14"/>
      </w:r>
      <w:r w:rsidRPr="00FC49E3">
        <w:rPr>
          <w:rFonts w:ascii="BZar" w:hAnsi="BZar" w:cs="B Lotus"/>
          <w:sz w:val="26"/>
          <w:szCs w:val="26"/>
          <w:lang w:bidi="fa-IR"/>
        </w:rPr>
        <w:t xml:space="preserve"> </w:t>
      </w:r>
      <w:r w:rsidR="00612BD1" w:rsidRPr="00FC49E3">
        <w:rPr>
          <w:rFonts w:ascii="BZar" w:hAnsi="BZar" w:cs="B Lotus" w:hint="cs"/>
          <w:sz w:val="26"/>
          <w:szCs w:val="26"/>
          <w:rtl/>
        </w:rPr>
        <w:t xml:space="preserve">در طی انجام فعالیت‌ها، مزایای زیادی را برای افراد پدید می‌آورد، به عنوان مثال </w:t>
      </w:r>
      <w:r w:rsidR="00612BD1" w:rsidRPr="00FC49E3">
        <w:rPr>
          <w:rFonts w:cs="B Lotus" w:hint="cs"/>
          <w:sz w:val="26"/>
          <w:szCs w:val="26"/>
          <w:rtl/>
        </w:rPr>
        <w:t>توجه بیرونی موجب کاهش درد شده است، که این کاهش درد، همراه بود با کاهش فعالیت در تعدادی از نواحی مغز مثل تالاموس</w:t>
      </w:r>
      <w:r w:rsidR="00882045">
        <w:rPr>
          <w:rFonts w:cs="B Lotus" w:hint="cs"/>
          <w:sz w:val="26"/>
          <w:szCs w:val="26"/>
          <w:rtl/>
        </w:rPr>
        <w:t xml:space="preserve"> </w:t>
      </w:r>
      <w:r w:rsidR="00612BD1" w:rsidRPr="00FC49E3">
        <w:rPr>
          <w:rFonts w:cs="B Lotus" w:hint="cs"/>
          <w:sz w:val="26"/>
          <w:szCs w:val="26"/>
          <w:rtl/>
        </w:rPr>
        <w:t>و</w:t>
      </w:r>
      <w:r w:rsidR="00612BD1" w:rsidRPr="00882045">
        <w:rPr>
          <w:rFonts w:cs="B Lotus" w:hint="cs"/>
          <w:sz w:val="26"/>
          <w:szCs w:val="26"/>
          <w:rtl/>
        </w:rPr>
        <w:t xml:space="preserve"> </w:t>
      </w:r>
      <w:r w:rsidR="005E05DD" w:rsidRPr="00882045">
        <w:rPr>
          <w:rFonts w:cs="B Lotus" w:hint="cs"/>
          <w:sz w:val="26"/>
          <w:szCs w:val="26"/>
          <w:rtl/>
        </w:rPr>
        <w:t>اینسولا</w:t>
      </w:r>
      <w:r w:rsidR="003A2594" w:rsidRPr="00882045">
        <w:rPr>
          <w:rFonts w:cs="B Lotus"/>
          <w:sz w:val="28"/>
          <w:szCs w:val="28"/>
        </w:rPr>
        <w:t xml:space="preserve"> </w:t>
      </w:r>
      <w:r w:rsidR="003A2594" w:rsidRPr="003A2594">
        <w:rPr>
          <w:rStyle w:val="FootnoteReference"/>
          <w:rFonts w:cs="B Lotus"/>
          <w:sz w:val="26"/>
          <w:szCs w:val="26"/>
          <w:rtl/>
        </w:rPr>
        <w:footnoteReference w:id="15"/>
      </w:r>
      <w:r w:rsidR="003A2594">
        <w:rPr>
          <w:rFonts w:cs="B Lotus" w:hint="cs"/>
          <w:rtl/>
        </w:rPr>
        <w:t xml:space="preserve">، </w:t>
      </w:r>
      <w:r w:rsidR="00612BD1" w:rsidRPr="00FC49E3">
        <w:rPr>
          <w:rFonts w:cs="B Lotus" w:hint="cs"/>
          <w:sz w:val="26"/>
          <w:szCs w:val="26"/>
          <w:rtl/>
        </w:rPr>
        <w:t>که معمولا در طی تحریک دردناک افزایش فعالیت داشتند</w:t>
      </w:r>
      <w:r w:rsidR="00CE4FEC" w:rsidRPr="00FC49E3">
        <w:rPr>
          <w:rFonts w:cs="B Lotus" w:hint="cs"/>
          <w:sz w:val="26"/>
          <w:szCs w:val="26"/>
          <w:rtl/>
        </w:rPr>
        <w:t>[16].</w:t>
      </w:r>
      <w:r w:rsidR="00D83226">
        <w:rPr>
          <w:rFonts w:cs="B Lotus" w:hint="cs"/>
          <w:sz w:val="26"/>
          <w:szCs w:val="26"/>
          <w:rtl/>
        </w:rPr>
        <w:t xml:space="preserve"> </w:t>
      </w:r>
      <w:r w:rsidR="00D83226" w:rsidRPr="00D83226">
        <w:rPr>
          <w:rFonts w:cs="B Lotus" w:hint="cs"/>
          <w:sz w:val="26"/>
          <w:szCs w:val="26"/>
          <w:rtl/>
        </w:rPr>
        <w:t>همچنین</w:t>
      </w:r>
      <w:r w:rsidR="00D83226">
        <w:rPr>
          <w:rFonts w:cs="B Lotus" w:hint="cs"/>
          <w:sz w:val="26"/>
          <w:szCs w:val="26"/>
          <w:rtl/>
        </w:rPr>
        <w:t xml:space="preserve"> </w:t>
      </w:r>
      <w:r w:rsidR="00D83226" w:rsidRPr="00D83226">
        <w:rPr>
          <w:rFonts w:cs="B Lotus"/>
          <w:sz w:val="26"/>
          <w:szCs w:val="26"/>
          <w:rtl/>
        </w:rPr>
        <w:t>به نظر میرسد که در شرایطی که توجه افراد بر نشانه</w:t>
      </w:r>
      <w:r w:rsidR="00D83226">
        <w:rPr>
          <w:rFonts w:cs="B Lotus" w:hint="cs"/>
          <w:sz w:val="26"/>
          <w:szCs w:val="26"/>
          <w:rtl/>
        </w:rPr>
        <w:t>‌</w:t>
      </w:r>
      <w:r w:rsidR="00D83226" w:rsidRPr="00D83226">
        <w:rPr>
          <w:rFonts w:cs="B Lotus"/>
          <w:sz w:val="26"/>
          <w:szCs w:val="26"/>
          <w:rtl/>
        </w:rPr>
        <w:t>ها</w:t>
      </w:r>
      <w:r w:rsidR="00312156">
        <w:rPr>
          <w:rFonts w:cs="B Lotus" w:hint="cs"/>
          <w:sz w:val="26"/>
          <w:szCs w:val="26"/>
          <w:rtl/>
          <w:lang w:bidi="fa-IR"/>
        </w:rPr>
        <w:t>ی</w:t>
      </w:r>
      <w:r w:rsidR="00D83226" w:rsidRPr="00D83226">
        <w:rPr>
          <w:rFonts w:cs="B Lotus"/>
          <w:sz w:val="26"/>
          <w:szCs w:val="26"/>
          <w:rtl/>
        </w:rPr>
        <w:t xml:space="preserve"> محیط</w:t>
      </w:r>
      <w:r w:rsidR="00312156">
        <w:rPr>
          <w:rFonts w:cs="B Lotus" w:hint="cs"/>
          <w:sz w:val="26"/>
          <w:szCs w:val="26"/>
          <w:rtl/>
        </w:rPr>
        <w:t>ی</w:t>
      </w:r>
      <w:r w:rsidR="00D83226" w:rsidRPr="00D83226">
        <w:rPr>
          <w:rFonts w:cs="B Lotus"/>
          <w:sz w:val="26"/>
          <w:szCs w:val="26"/>
          <w:rtl/>
        </w:rPr>
        <w:t xml:space="preserve"> یا بر افکار و یا برنام</w:t>
      </w:r>
      <w:r w:rsidR="00D83226">
        <w:rPr>
          <w:rFonts w:cs="B Lotus" w:hint="cs"/>
          <w:sz w:val="26"/>
          <w:szCs w:val="26"/>
          <w:rtl/>
        </w:rPr>
        <w:t>ه‌</w:t>
      </w:r>
      <w:r w:rsidR="00D83226" w:rsidRPr="00D83226">
        <w:rPr>
          <w:rFonts w:cs="B Lotus"/>
          <w:sz w:val="26"/>
          <w:szCs w:val="26"/>
          <w:rtl/>
        </w:rPr>
        <w:t>ها تمرکز یابد، نسبت به شرایطی که دستورالعملی براي جلب توجه فرد به موقعیت مشخصی داده نمی</w:t>
      </w:r>
      <w:r w:rsidR="00882045">
        <w:rPr>
          <w:rFonts w:cs="B Lotus" w:hint="cs"/>
          <w:sz w:val="26"/>
          <w:szCs w:val="26"/>
          <w:rtl/>
        </w:rPr>
        <w:t>‌</w:t>
      </w:r>
      <w:r w:rsidR="00D83226" w:rsidRPr="00D83226">
        <w:rPr>
          <w:rFonts w:cs="B Lotus"/>
          <w:sz w:val="26"/>
          <w:szCs w:val="26"/>
          <w:rtl/>
        </w:rPr>
        <w:t>شود، میتواند سبب افزایش بهره</w:t>
      </w:r>
      <w:r w:rsidR="00D83226" w:rsidRPr="00D83226">
        <w:rPr>
          <w:rFonts w:cs="B Lotus" w:hint="cs"/>
          <w:sz w:val="26"/>
          <w:szCs w:val="26"/>
          <w:rtl/>
        </w:rPr>
        <w:t>‌</w:t>
      </w:r>
      <w:r w:rsidR="00D83226" w:rsidRPr="00D83226">
        <w:rPr>
          <w:rFonts w:cs="B Lotus"/>
          <w:sz w:val="26"/>
          <w:szCs w:val="26"/>
          <w:rtl/>
        </w:rPr>
        <w:t>وري حرکت گردد</w:t>
      </w:r>
      <w:r w:rsidR="00D83226" w:rsidRPr="00D83226">
        <w:rPr>
          <w:rFonts w:cs="B Lotus" w:hint="cs"/>
          <w:sz w:val="26"/>
          <w:szCs w:val="26"/>
          <w:rtl/>
        </w:rPr>
        <w:t>[19].</w:t>
      </w:r>
      <w:r w:rsidR="00612BD1" w:rsidRPr="00FC49E3">
        <w:rPr>
          <w:rFonts w:cs="B Lotus" w:hint="cs"/>
          <w:sz w:val="26"/>
          <w:szCs w:val="26"/>
          <w:rtl/>
        </w:rPr>
        <w:t xml:space="preserve"> در ادامه، از اثرات</w:t>
      </w:r>
      <w:r w:rsidR="003A2594">
        <w:rPr>
          <w:rFonts w:cs="B Lotus" w:hint="cs"/>
          <w:sz w:val="26"/>
          <w:szCs w:val="26"/>
          <w:rtl/>
        </w:rPr>
        <w:t xml:space="preserve"> قابل تامل</w:t>
      </w:r>
      <w:r w:rsidR="00612BD1" w:rsidRPr="00FC49E3">
        <w:rPr>
          <w:rFonts w:cs="B Lotus" w:hint="cs"/>
          <w:sz w:val="26"/>
          <w:szCs w:val="26"/>
          <w:rtl/>
        </w:rPr>
        <w:t xml:space="preserve"> توجه بیرونی در طی انجام فعالیت پرداخته شده است که موجب کاهش فعالیت</w:t>
      </w:r>
      <w:r w:rsidR="00612BD1" w:rsidRPr="005E777A">
        <w:rPr>
          <w:rFonts w:cs="B Lotus" w:hint="cs"/>
          <w:sz w:val="26"/>
          <w:szCs w:val="26"/>
          <w:rtl/>
        </w:rPr>
        <w:t xml:space="preserve"> </w:t>
      </w:r>
      <w:r w:rsidR="000A1B61" w:rsidRPr="005E777A">
        <w:rPr>
          <w:rFonts w:cs="B Lotus" w:hint="cs"/>
          <w:sz w:val="26"/>
          <w:szCs w:val="26"/>
          <w:rtl/>
        </w:rPr>
        <w:t xml:space="preserve">الکتریکی </w:t>
      </w:r>
      <w:r w:rsidR="00612BD1" w:rsidRPr="005E777A">
        <w:rPr>
          <w:rFonts w:cs="B Lotus" w:hint="cs"/>
          <w:sz w:val="26"/>
          <w:szCs w:val="26"/>
          <w:rtl/>
        </w:rPr>
        <w:t>عضلانی</w:t>
      </w:r>
      <w:r w:rsidR="000A1B61" w:rsidRPr="005E777A">
        <w:rPr>
          <w:rStyle w:val="FootnoteReference"/>
          <w:rFonts w:cs="B Lotus"/>
          <w:sz w:val="26"/>
          <w:szCs w:val="26"/>
          <w:rtl/>
        </w:rPr>
        <w:footnoteReference w:id="16"/>
      </w:r>
      <w:r w:rsidR="00612BD1" w:rsidRPr="005E777A">
        <w:rPr>
          <w:rFonts w:cs="B Lotus" w:hint="cs"/>
          <w:sz w:val="26"/>
          <w:szCs w:val="26"/>
          <w:rtl/>
        </w:rPr>
        <w:t xml:space="preserve"> در طی پرتاب‌کردن نسبت به توجه درونی شد، این یک مکانیسم اقتصادی برای تولید حرکت است زیرا </w:t>
      </w:r>
      <w:r w:rsidR="003A2594">
        <w:rPr>
          <w:rFonts w:cs="B Lotus" w:hint="cs"/>
          <w:sz w:val="26"/>
          <w:szCs w:val="26"/>
          <w:rtl/>
        </w:rPr>
        <w:t>واحدهای حرکتی</w:t>
      </w:r>
      <w:r w:rsidR="003A2594">
        <w:rPr>
          <w:rStyle w:val="FootnoteReference"/>
          <w:rFonts w:cs="B Lotus"/>
          <w:sz w:val="26"/>
          <w:szCs w:val="26"/>
          <w:rtl/>
        </w:rPr>
        <w:footnoteReference w:id="17"/>
      </w:r>
      <w:r w:rsidR="002F24C9">
        <w:rPr>
          <w:rFonts w:cs="B Lotus"/>
          <w:sz w:val="26"/>
          <w:szCs w:val="26"/>
        </w:rPr>
        <w:t xml:space="preserve"> </w:t>
      </w:r>
      <w:r w:rsidR="00612BD1" w:rsidRPr="005E777A">
        <w:rPr>
          <w:rFonts w:cs="B Lotus" w:hint="cs"/>
          <w:sz w:val="26"/>
          <w:szCs w:val="26"/>
          <w:rtl/>
        </w:rPr>
        <w:t>کارآمدتری را فعال می‌کند و خستگی عضلانی را کاهش داده و در نهایت باعث هماهنگی بین عضلات آگونیست و آنتاگونیست می‌شود</w:t>
      </w:r>
      <w:r w:rsidR="00CE4FEC" w:rsidRPr="00FC49E3">
        <w:rPr>
          <w:rFonts w:cs="B Lotus" w:hint="cs"/>
          <w:sz w:val="26"/>
          <w:szCs w:val="26"/>
          <w:rtl/>
          <w:lang w:bidi="fa-IR"/>
        </w:rPr>
        <w:t xml:space="preserve">[17]. </w:t>
      </w:r>
      <w:r w:rsidR="00612BD1" w:rsidRPr="00FC49E3">
        <w:rPr>
          <w:rFonts w:cs="B Lotus" w:hint="cs"/>
          <w:sz w:val="26"/>
          <w:szCs w:val="26"/>
          <w:rtl/>
        </w:rPr>
        <w:t>در تحقیقی دلیل این امر را چنان بیان می‌کنند که توجه درونی باعث ایجاد هشیاری در فرد می‌شود در حالی که توجه بیرونی باعث ارتقای خودکار بودن می‌شود که این خودکار بودن موجب می‌شود که فعالیت قسمت‌هایی از مغز (مخچه، ناحیه پیش‌حرکتی، قشر جلویی مغز) کاهش یافته و مغز در حین انجام یک کار معین، کارآمدتر عمل کند</w:t>
      </w:r>
      <w:r w:rsidR="003750F5" w:rsidRPr="00FC49E3">
        <w:rPr>
          <w:rFonts w:cs="B Lotus" w:hint="cs"/>
          <w:sz w:val="26"/>
          <w:szCs w:val="26"/>
          <w:rtl/>
          <w:lang w:bidi="fa-IR"/>
        </w:rPr>
        <w:t>[18].</w:t>
      </w:r>
    </w:p>
    <w:p w14:paraId="64F86CD0" w14:textId="02F86A54" w:rsidR="00D3505E" w:rsidRDefault="00206301" w:rsidP="007409DC">
      <w:pPr>
        <w:autoSpaceDE w:val="0"/>
        <w:autoSpaceDN w:val="0"/>
        <w:bidi/>
        <w:adjustRightInd w:val="0"/>
        <w:spacing w:after="0" w:line="240" w:lineRule="auto"/>
        <w:jc w:val="lowKashida"/>
        <w:rPr>
          <w:rFonts w:cs="B Lotus"/>
          <w:sz w:val="26"/>
          <w:szCs w:val="26"/>
          <w:lang w:bidi="fa-IR"/>
        </w:rPr>
      </w:pPr>
      <w:r w:rsidRPr="00FC49E3">
        <w:rPr>
          <w:rFonts w:cs="B Lotus" w:hint="cs"/>
          <w:sz w:val="26"/>
          <w:szCs w:val="26"/>
          <w:rtl/>
          <w:lang w:bidi="fa-IR"/>
        </w:rPr>
        <w:t xml:space="preserve">پس چنین به نظر می‌رسد نوع توجه فرد(درونی یا بیرونی) می‌تواند فعالیت </w:t>
      </w:r>
      <w:r w:rsidR="002F24C9" w:rsidRPr="002F24C9">
        <w:rPr>
          <w:rFonts w:cs="B Lotus" w:hint="cs"/>
          <w:sz w:val="26"/>
          <w:szCs w:val="26"/>
          <w:rtl/>
          <w:lang w:bidi="fa-IR"/>
        </w:rPr>
        <w:t>الکترومایوگرافی</w:t>
      </w:r>
      <w:r w:rsidRPr="00FC49E3">
        <w:rPr>
          <w:rFonts w:cs="B Lotus" w:hint="cs"/>
          <w:sz w:val="26"/>
          <w:szCs w:val="26"/>
          <w:rtl/>
          <w:lang w:bidi="fa-IR"/>
        </w:rPr>
        <w:t xml:space="preserve">، فراخوانی </w:t>
      </w:r>
      <w:r w:rsidR="002F24C9">
        <w:rPr>
          <w:rFonts w:cs="B Lotus" w:hint="cs"/>
          <w:sz w:val="26"/>
          <w:szCs w:val="26"/>
          <w:rtl/>
          <w:lang w:bidi="fa-IR"/>
        </w:rPr>
        <w:t>واحدهای حرکتی</w:t>
      </w:r>
      <w:r w:rsidR="00F031F1" w:rsidRPr="00FC49E3">
        <w:rPr>
          <w:rFonts w:cs="B Lotus" w:hint="cs"/>
          <w:sz w:val="26"/>
          <w:szCs w:val="26"/>
          <w:rtl/>
          <w:lang w:bidi="fa-IR"/>
        </w:rPr>
        <w:t xml:space="preserve"> و</w:t>
      </w:r>
      <w:r w:rsidRPr="00FC49E3">
        <w:rPr>
          <w:rFonts w:cs="B Lotus" w:hint="cs"/>
          <w:sz w:val="26"/>
          <w:szCs w:val="26"/>
          <w:rtl/>
          <w:lang w:bidi="fa-IR"/>
        </w:rPr>
        <w:t xml:space="preserve"> تجربه درد</w:t>
      </w:r>
      <w:r w:rsidR="00F031F1" w:rsidRPr="00FC49E3">
        <w:rPr>
          <w:rFonts w:cs="B Lotus" w:hint="cs"/>
          <w:sz w:val="26"/>
          <w:szCs w:val="26"/>
          <w:rtl/>
          <w:lang w:bidi="fa-IR"/>
        </w:rPr>
        <w:t xml:space="preserve"> را در افراد دستخوش تغییرات کند، </w:t>
      </w:r>
      <w:r w:rsidR="00F96415" w:rsidRPr="00FC49E3">
        <w:rPr>
          <w:rFonts w:cs="B Lotus" w:hint="cs"/>
          <w:sz w:val="26"/>
          <w:szCs w:val="26"/>
          <w:rtl/>
          <w:lang w:bidi="fa-IR"/>
        </w:rPr>
        <w:t xml:space="preserve">حال سوال آن است که </w:t>
      </w:r>
      <w:r w:rsidR="00F031F1" w:rsidRPr="00FC49E3">
        <w:rPr>
          <w:rFonts w:cs="B Lotus" w:hint="cs"/>
          <w:sz w:val="26"/>
          <w:szCs w:val="26"/>
          <w:rtl/>
          <w:lang w:bidi="fa-IR"/>
        </w:rPr>
        <w:t>آیا نوع رویکرد توجه در حین انجام تست می‌تواند استقامت عضلانی را دستخوش تغییرات و محقق را دچار اشتباه کند یا خیر. حال هدف از این مطالعه بررسی اثر</w:t>
      </w:r>
      <w:r w:rsidR="002F24C9">
        <w:rPr>
          <w:rFonts w:cs="B Lotus" w:hint="cs"/>
          <w:sz w:val="26"/>
          <w:szCs w:val="26"/>
          <w:rtl/>
          <w:lang w:bidi="fa-IR"/>
        </w:rPr>
        <w:t xml:space="preserve"> </w:t>
      </w:r>
      <w:r w:rsidR="00F031F1" w:rsidRPr="00FC49E3">
        <w:rPr>
          <w:rFonts w:cs="B Lotus" w:hint="cs"/>
          <w:sz w:val="26"/>
          <w:szCs w:val="26"/>
          <w:rtl/>
          <w:lang w:bidi="fa-IR"/>
        </w:rPr>
        <w:t>توجه(درونی و بیرونی)</w:t>
      </w:r>
      <w:r w:rsidR="002F24C9">
        <w:rPr>
          <w:rFonts w:cs="B Lotus" w:hint="cs"/>
          <w:sz w:val="26"/>
          <w:szCs w:val="26"/>
          <w:rtl/>
          <w:lang w:bidi="fa-IR"/>
        </w:rPr>
        <w:t xml:space="preserve"> به آزمون در اندازه‌گیری ثبات ناحیه مرکزی بدن است.</w:t>
      </w:r>
    </w:p>
    <w:p w14:paraId="7CBB6A9A" w14:textId="77777777" w:rsidR="00D63346" w:rsidRPr="00FC49E3" w:rsidRDefault="00D63346" w:rsidP="00D63346">
      <w:pPr>
        <w:autoSpaceDE w:val="0"/>
        <w:autoSpaceDN w:val="0"/>
        <w:bidi/>
        <w:adjustRightInd w:val="0"/>
        <w:spacing w:after="0" w:line="240" w:lineRule="auto"/>
        <w:jc w:val="lowKashida"/>
        <w:rPr>
          <w:rFonts w:cs="B Lotus"/>
          <w:sz w:val="26"/>
          <w:szCs w:val="26"/>
          <w:lang w:bidi="fa-IR"/>
        </w:rPr>
      </w:pPr>
    </w:p>
    <w:p w14:paraId="59823DF2" w14:textId="22774956" w:rsidR="00D3505E" w:rsidRPr="003225EE" w:rsidRDefault="000104C9" w:rsidP="00D3505E">
      <w:pPr>
        <w:autoSpaceDE w:val="0"/>
        <w:autoSpaceDN w:val="0"/>
        <w:bidi/>
        <w:adjustRightInd w:val="0"/>
        <w:spacing w:after="0" w:line="360" w:lineRule="auto"/>
        <w:jc w:val="lowKashida"/>
        <w:rPr>
          <w:rFonts w:cs="B Titr"/>
          <w:sz w:val="26"/>
          <w:szCs w:val="26"/>
          <w:rtl/>
          <w:lang w:bidi="fa-IR"/>
        </w:rPr>
      </w:pPr>
      <w:r w:rsidRPr="003225EE">
        <w:rPr>
          <w:rFonts w:cs="B Titr" w:hint="cs"/>
          <w:sz w:val="26"/>
          <w:szCs w:val="26"/>
          <w:rtl/>
          <w:lang w:bidi="fa-IR"/>
        </w:rPr>
        <w:t xml:space="preserve">2- </w:t>
      </w:r>
      <w:r w:rsidR="00D3505E" w:rsidRPr="003225EE">
        <w:rPr>
          <w:rFonts w:cs="B Titr" w:hint="cs"/>
          <w:sz w:val="26"/>
          <w:szCs w:val="26"/>
          <w:rtl/>
          <w:lang w:bidi="fa-IR"/>
        </w:rPr>
        <w:t>روش‌شناسی</w:t>
      </w:r>
    </w:p>
    <w:p w14:paraId="74D747D6" w14:textId="77777777" w:rsidR="000104C9" w:rsidRPr="004E75D7" w:rsidRDefault="000104C9" w:rsidP="000104C9">
      <w:pPr>
        <w:autoSpaceDE w:val="0"/>
        <w:autoSpaceDN w:val="0"/>
        <w:bidi/>
        <w:adjustRightInd w:val="0"/>
        <w:spacing w:after="0" w:line="360" w:lineRule="auto"/>
        <w:jc w:val="lowKashida"/>
        <w:rPr>
          <w:rFonts w:ascii="BZar" w:hAnsi="BZar" w:cs="B Titr"/>
          <w:rtl/>
          <w:lang w:bidi="fa-IR"/>
        </w:rPr>
      </w:pPr>
      <w:r w:rsidRPr="004E75D7">
        <w:rPr>
          <w:rFonts w:ascii="BZar" w:hAnsi="BZar" w:cs="B Titr" w:hint="cs"/>
          <w:rtl/>
          <w:lang w:bidi="fa-IR"/>
        </w:rPr>
        <w:t>نمونه‌ها و گروه‌بندی</w:t>
      </w:r>
    </w:p>
    <w:p w14:paraId="014F4432" w14:textId="77777777" w:rsidR="004E34DF" w:rsidRDefault="00711679" w:rsidP="005738F5">
      <w:pPr>
        <w:autoSpaceDE w:val="0"/>
        <w:autoSpaceDN w:val="0"/>
        <w:bidi/>
        <w:adjustRightInd w:val="0"/>
        <w:spacing w:after="0" w:line="240" w:lineRule="auto"/>
        <w:jc w:val="lowKashida"/>
        <w:rPr>
          <w:rFonts w:ascii="BZar" w:hAnsi="BZar" w:cs="B Lotus"/>
          <w:sz w:val="26"/>
          <w:szCs w:val="26"/>
          <w:rtl/>
          <w:lang w:bidi="fa-IR"/>
        </w:rPr>
      </w:pPr>
      <w:r w:rsidRPr="00FC49E3">
        <w:rPr>
          <w:rFonts w:ascii="BZar" w:hAnsi="BZar" w:cs="B Lotus" w:hint="cs"/>
          <w:sz w:val="26"/>
          <w:szCs w:val="26"/>
          <w:rtl/>
          <w:lang w:bidi="fa-IR"/>
        </w:rPr>
        <w:t xml:space="preserve">جمع‌آوری افراد برای شرکت در تحقیق به این صورت بود که ابتدا در دانشگاه علوم ورزشی دانشگاه تهران فراخوان داده شد که افرادی که تمایل دارند در تحقیق حاضر شرکت کنند که معیارهای ورود به تحقیق عبارت </w:t>
      </w:r>
      <w:r w:rsidR="008B67C4" w:rsidRPr="00EC6433">
        <w:rPr>
          <w:rFonts w:ascii="BZar" w:hAnsi="BZar" w:cs="B Lotus" w:hint="cs"/>
          <w:sz w:val="26"/>
          <w:szCs w:val="26"/>
          <w:shd w:val="clear" w:color="auto" w:fill="FFFF00"/>
          <w:rtl/>
          <w:lang w:bidi="fa-IR"/>
        </w:rPr>
        <w:t>بود</w:t>
      </w:r>
      <w:r w:rsidRPr="00FC49E3">
        <w:rPr>
          <w:rFonts w:ascii="BZar" w:hAnsi="BZar" w:cs="B Lotus" w:hint="cs"/>
          <w:sz w:val="26"/>
          <w:szCs w:val="26"/>
          <w:rtl/>
          <w:lang w:bidi="fa-IR"/>
        </w:rPr>
        <w:t xml:space="preserve"> از: </w:t>
      </w:r>
      <w:r w:rsidR="00FB0CCC">
        <w:rPr>
          <w:rFonts w:ascii="BZar" w:hAnsi="BZar" w:cs="B Lotus" w:hint="cs"/>
          <w:sz w:val="26"/>
          <w:szCs w:val="26"/>
          <w:rtl/>
          <w:lang w:bidi="fa-IR"/>
        </w:rPr>
        <w:t xml:space="preserve">مردان در </w:t>
      </w:r>
      <w:r w:rsidRPr="00FC49E3">
        <w:rPr>
          <w:rFonts w:ascii="BZar" w:hAnsi="BZar" w:cs="B Lotus" w:hint="cs"/>
          <w:sz w:val="26"/>
          <w:szCs w:val="26"/>
          <w:rtl/>
          <w:lang w:bidi="fa-IR"/>
        </w:rPr>
        <w:t>بازه سنی 20 الی 30سال، دارا بودن شاخص توده بدنی نرمال(18 الی 25</w:t>
      </w:r>
      <w:r w:rsidR="00EC6433">
        <w:rPr>
          <w:rFonts w:ascii="BZar" w:hAnsi="BZar" w:cs="B Lotus" w:hint="cs"/>
          <w:sz w:val="26"/>
          <w:szCs w:val="26"/>
          <w:rtl/>
          <w:lang w:bidi="fa-IR"/>
        </w:rPr>
        <w:t xml:space="preserve"> </w:t>
      </w:r>
      <w:r w:rsidR="00EC6433" w:rsidRPr="00EC6433">
        <w:rPr>
          <w:rFonts w:ascii="BZar" w:hAnsi="BZar" w:cs="B Lotus" w:hint="cs"/>
          <w:sz w:val="26"/>
          <w:szCs w:val="26"/>
          <w:shd w:val="clear" w:color="auto" w:fill="FFFF00"/>
          <w:rtl/>
          <w:lang w:bidi="fa-IR"/>
        </w:rPr>
        <w:t xml:space="preserve">کیلوگرم بر </w:t>
      </w:r>
      <w:r w:rsidR="00EC6433" w:rsidRPr="00EC6433">
        <w:rPr>
          <w:rFonts w:ascii="BZar" w:hAnsi="BZar" w:cs="B Lotus" w:hint="cs"/>
          <w:sz w:val="26"/>
          <w:szCs w:val="26"/>
          <w:shd w:val="clear" w:color="auto" w:fill="FFFF00"/>
          <w:rtl/>
          <w:lang w:bidi="fa-IR"/>
        </w:rPr>
        <w:lastRenderedPageBreak/>
        <w:t>متر مربع</w:t>
      </w:r>
      <w:r w:rsidRPr="00FC49E3">
        <w:rPr>
          <w:rFonts w:ascii="BZar" w:hAnsi="BZar" w:cs="B Lotus" w:hint="cs"/>
          <w:sz w:val="26"/>
          <w:szCs w:val="26"/>
          <w:rtl/>
          <w:lang w:bidi="fa-IR"/>
        </w:rPr>
        <w:t xml:space="preserve">)، عدم مشکل اسکلتی عضلانی </w:t>
      </w:r>
      <w:r w:rsidRPr="00CB2085">
        <w:rPr>
          <w:rFonts w:ascii="BZar" w:hAnsi="BZar" w:cs="B Lotus" w:hint="cs"/>
          <w:sz w:val="26"/>
          <w:szCs w:val="26"/>
          <w:shd w:val="clear" w:color="auto" w:fill="FFFF00"/>
          <w:rtl/>
          <w:lang w:bidi="fa-IR"/>
        </w:rPr>
        <w:t>خاصی</w:t>
      </w:r>
      <w:r w:rsidRPr="00FC49E3">
        <w:rPr>
          <w:rFonts w:ascii="BZar" w:hAnsi="BZar" w:cs="B Lotus" w:hint="cs"/>
          <w:sz w:val="26"/>
          <w:szCs w:val="26"/>
          <w:rtl/>
          <w:lang w:bidi="fa-IR"/>
        </w:rPr>
        <w:t xml:space="preserve"> مانند درد ناحیه کمر، درد ارجاعی به پاها، سابقه شکستگی یا عمل جراحی در کمر یا اندام تحتانی</w:t>
      </w:r>
      <w:r w:rsidR="008B0EA9">
        <w:rPr>
          <w:rFonts w:ascii="BZar" w:hAnsi="BZar" w:cs="B Lotus" w:hint="cs"/>
          <w:sz w:val="26"/>
          <w:szCs w:val="26"/>
          <w:rtl/>
          <w:lang w:bidi="fa-IR"/>
        </w:rPr>
        <w:t>، سپس برگه رضایت‌نامه نیز به آن‌ها داده شد که در این رضایت‌نامه کلیات</w:t>
      </w:r>
      <w:r w:rsidR="00CF3552">
        <w:rPr>
          <w:rFonts w:ascii="BZar" w:hAnsi="BZar" w:cs="B Lotus" w:hint="cs"/>
          <w:sz w:val="26"/>
          <w:szCs w:val="26"/>
          <w:rtl/>
          <w:lang w:bidi="fa-IR"/>
        </w:rPr>
        <w:t xml:space="preserve"> این</w:t>
      </w:r>
      <w:r w:rsidR="008B0EA9">
        <w:rPr>
          <w:rFonts w:ascii="BZar" w:hAnsi="BZar" w:cs="B Lotus" w:hint="cs"/>
          <w:sz w:val="26"/>
          <w:szCs w:val="26"/>
          <w:rtl/>
          <w:lang w:bidi="fa-IR"/>
        </w:rPr>
        <w:t xml:space="preserve"> طرح </w:t>
      </w:r>
      <w:r w:rsidR="00CF3552">
        <w:rPr>
          <w:rFonts w:ascii="BZar" w:hAnsi="BZar" w:cs="B Lotus" w:hint="cs"/>
          <w:sz w:val="26"/>
          <w:szCs w:val="26"/>
          <w:rtl/>
          <w:lang w:bidi="fa-IR"/>
        </w:rPr>
        <w:t xml:space="preserve">پژوهشی </w:t>
      </w:r>
      <w:r w:rsidR="008B0EA9">
        <w:rPr>
          <w:rFonts w:ascii="BZar" w:hAnsi="BZar" w:cs="B Lotus" w:hint="cs"/>
          <w:sz w:val="26"/>
          <w:szCs w:val="26"/>
          <w:rtl/>
          <w:lang w:bidi="fa-IR"/>
        </w:rPr>
        <w:t>شرح داده شده بود و افراد در صورت رضایت در تحقیق شرکت می‌کردند</w:t>
      </w:r>
      <w:r w:rsidRPr="00FC49E3">
        <w:rPr>
          <w:rFonts w:ascii="BZar" w:hAnsi="BZar" w:cs="B Lotus" w:hint="cs"/>
          <w:sz w:val="26"/>
          <w:szCs w:val="26"/>
          <w:rtl/>
          <w:lang w:bidi="fa-IR"/>
        </w:rPr>
        <w:t xml:space="preserve">. طبق توضیحات در </w:t>
      </w:r>
      <w:r w:rsidR="00FB0CCC">
        <w:rPr>
          <w:rFonts w:ascii="BZar" w:hAnsi="BZar" w:cs="B Lotus" w:hint="cs"/>
          <w:sz w:val="26"/>
          <w:szCs w:val="26"/>
          <w:rtl/>
          <w:lang w:bidi="fa-IR"/>
        </w:rPr>
        <w:t>نمودار 1</w:t>
      </w:r>
      <w:r w:rsidR="005879A4">
        <w:rPr>
          <w:rFonts w:ascii="BZar" w:hAnsi="BZar" w:cs="B Lotus" w:hint="cs"/>
          <w:sz w:val="26"/>
          <w:szCs w:val="26"/>
          <w:rtl/>
          <w:lang w:bidi="fa-IR"/>
        </w:rPr>
        <w:t>،</w:t>
      </w:r>
      <w:r w:rsidR="00FB0CCC">
        <w:rPr>
          <w:rFonts w:ascii="BZar" w:hAnsi="BZar" w:cs="B Lotus" w:hint="cs"/>
          <w:sz w:val="26"/>
          <w:szCs w:val="26"/>
          <w:rtl/>
          <w:lang w:bidi="fa-IR"/>
        </w:rPr>
        <w:t xml:space="preserve"> تعداد</w:t>
      </w:r>
      <w:r w:rsidRPr="00FC49E3">
        <w:rPr>
          <w:rFonts w:ascii="BZar" w:hAnsi="BZar" w:cs="B Lotus" w:hint="cs"/>
          <w:sz w:val="26"/>
          <w:szCs w:val="26"/>
          <w:rtl/>
          <w:lang w:bidi="fa-IR"/>
        </w:rPr>
        <w:t xml:space="preserve"> 22 نفر در هر سه </w:t>
      </w:r>
      <w:r w:rsidRPr="00EC6433">
        <w:rPr>
          <w:rFonts w:ascii="BZar" w:hAnsi="BZar" w:cs="B Lotus" w:hint="cs"/>
          <w:sz w:val="26"/>
          <w:szCs w:val="26"/>
          <w:shd w:val="clear" w:color="auto" w:fill="FFFF00"/>
          <w:rtl/>
          <w:lang w:bidi="fa-IR"/>
        </w:rPr>
        <w:t>م</w:t>
      </w:r>
      <w:r w:rsidR="00EC6433" w:rsidRPr="00EC6433">
        <w:rPr>
          <w:rFonts w:ascii="BZar" w:hAnsi="BZar" w:cs="B Lotus" w:hint="cs"/>
          <w:sz w:val="26"/>
          <w:szCs w:val="26"/>
          <w:shd w:val="clear" w:color="auto" w:fill="FFFF00"/>
          <w:rtl/>
          <w:lang w:bidi="fa-IR"/>
        </w:rPr>
        <w:t>رح</w:t>
      </w:r>
      <w:r w:rsidRPr="00EC6433">
        <w:rPr>
          <w:rFonts w:ascii="BZar" w:hAnsi="BZar" w:cs="B Lotus" w:hint="cs"/>
          <w:sz w:val="26"/>
          <w:szCs w:val="26"/>
          <w:shd w:val="clear" w:color="auto" w:fill="FFFF00"/>
          <w:rtl/>
          <w:lang w:bidi="fa-IR"/>
        </w:rPr>
        <w:t>له</w:t>
      </w:r>
      <w:r w:rsidRPr="00FC49E3">
        <w:rPr>
          <w:rFonts w:ascii="BZar" w:hAnsi="BZar" w:cs="B Lotus" w:hint="cs"/>
          <w:sz w:val="26"/>
          <w:szCs w:val="26"/>
          <w:rtl/>
          <w:lang w:bidi="fa-IR"/>
        </w:rPr>
        <w:t xml:space="preserve"> تست شرکت کردند و روند تحقیق را به انتها رساندند</w:t>
      </w:r>
      <w:r w:rsidR="00FC49E3" w:rsidRPr="00FC49E3">
        <w:rPr>
          <w:rFonts w:ascii="BZar" w:hAnsi="BZar" w:cs="B Lotus"/>
          <w:sz w:val="26"/>
          <w:szCs w:val="26"/>
          <w:lang w:bidi="fa-IR"/>
        </w:rPr>
        <w:t>.</w:t>
      </w:r>
      <w:r w:rsidR="00D776D3" w:rsidRPr="00D776D3">
        <w:rPr>
          <w:rFonts w:ascii="BZar" w:hAnsi="BZar" w:cs="B Lotus" w:hint="cs"/>
          <w:sz w:val="26"/>
          <w:szCs w:val="26"/>
          <w:rtl/>
          <w:lang w:bidi="fa-IR"/>
        </w:rPr>
        <w:t xml:space="preserve"> </w:t>
      </w:r>
    </w:p>
    <w:p w14:paraId="064DEB01" w14:textId="0105F636" w:rsidR="00711679" w:rsidRPr="00FC49E3" w:rsidRDefault="00D776D3" w:rsidP="004E34DF">
      <w:pPr>
        <w:autoSpaceDE w:val="0"/>
        <w:autoSpaceDN w:val="0"/>
        <w:bidi/>
        <w:adjustRightInd w:val="0"/>
        <w:spacing w:after="0" w:line="240" w:lineRule="auto"/>
        <w:jc w:val="lowKashida"/>
        <w:rPr>
          <w:rFonts w:ascii="BZar" w:hAnsi="BZar" w:cs="B Lotus"/>
          <w:sz w:val="26"/>
          <w:szCs w:val="26"/>
          <w:rtl/>
          <w:lang w:bidi="fa-IR"/>
        </w:rPr>
      </w:pPr>
      <w:r>
        <w:rPr>
          <w:rFonts w:ascii="BZar" w:hAnsi="BZar" w:cs="B Lotus" w:hint="cs"/>
          <w:sz w:val="26"/>
          <w:szCs w:val="26"/>
          <w:rtl/>
          <w:lang w:bidi="fa-IR"/>
        </w:rPr>
        <w:t>(لازم به ذکر است که این</w:t>
      </w:r>
      <w:r w:rsidR="007D3D26">
        <w:rPr>
          <w:rFonts w:ascii="BZar" w:hAnsi="BZar" w:cs="B Lotus" w:hint="cs"/>
          <w:sz w:val="26"/>
          <w:szCs w:val="26"/>
          <w:rtl/>
          <w:lang w:bidi="fa-IR"/>
        </w:rPr>
        <w:t xml:space="preserve"> مقاله برگرفته از طرح پژوهشی بنیادی به شماره 7/1/28952</w:t>
      </w:r>
      <w:r>
        <w:rPr>
          <w:rFonts w:ascii="BZar" w:hAnsi="BZar" w:cs="B Lotus" w:hint="cs"/>
          <w:sz w:val="26"/>
          <w:szCs w:val="26"/>
          <w:rtl/>
          <w:lang w:bidi="fa-IR"/>
        </w:rPr>
        <w:t xml:space="preserve"> </w:t>
      </w:r>
      <w:r w:rsidR="007D3D26">
        <w:rPr>
          <w:rFonts w:ascii="BZar" w:hAnsi="BZar" w:cs="B Lotus" w:hint="cs"/>
          <w:sz w:val="26"/>
          <w:szCs w:val="26"/>
          <w:rtl/>
          <w:lang w:bidi="fa-IR"/>
        </w:rPr>
        <w:t xml:space="preserve">در </w:t>
      </w:r>
      <w:r w:rsidR="006B7BD3">
        <w:rPr>
          <w:rFonts w:ascii="BZar" w:hAnsi="BZar" w:cs="B Lotus" w:hint="cs"/>
          <w:sz w:val="26"/>
          <w:szCs w:val="26"/>
          <w:rtl/>
          <w:lang w:bidi="fa-IR"/>
        </w:rPr>
        <w:t>دانشکده علوم ورزشی</w:t>
      </w:r>
      <w:r w:rsidR="000104A0">
        <w:rPr>
          <w:rFonts w:ascii="BZar" w:hAnsi="BZar" w:cs="B Lotus" w:hint="cs"/>
          <w:sz w:val="26"/>
          <w:szCs w:val="26"/>
          <w:rtl/>
          <w:lang w:bidi="fa-IR"/>
        </w:rPr>
        <w:t xml:space="preserve"> و تندرستی</w:t>
      </w:r>
      <w:r w:rsidR="006B7BD3">
        <w:rPr>
          <w:rFonts w:ascii="BZar" w:hAnsi="BZar" w:cs="B Lotus" w:hint="cs"/>
          <w:sz w:val="26"/>
          <w:szCs w:val="26"/>
          <w:rtl/>
          <w:lang w:bidi="fa-IR"/>
        </w:rPr>
        <w:t xml:space="preserve"> </w:t>
      </w:r>
      <w:r w:rsidR="007D3D26">
        <w:rPr>
          <w:rFonts w:ascii="BZar" w:hAnsi="BZar" w:cs="B Lotus" w:hint="cs"/>
          <w:sz w:val="26"/>
          <w:szCs w:val="26"/>
          <w:rtl/>
          <w:lang w:bidi="fa-IR"/>
        </w:rPr>
        <w:t xml:space="preserve">دانشگاه تهران است </w:t>
      </w:r>
      <w:r w:rsidR="00E012A4">
        <w:rPr>
          <w:rFonts w:ascii="BZar" w:hAnsi="BZar" w:cs="B Lotus" w:hint="cs"/>
          <w:sz w:val="26"/>
          <w:szCs w:val="26"/>
          <w:rtl/>
          <w:lang w:bidi="fa-IR"/>
        </w:rPr>
        <w:t xml:space="preserve">همچنین </w:t>
      </w:r>
      <w:r w:rsidR="008D2760">
        <w:rPr>
          <w:rFonts w:ascii="BZar" w:hAnsi="BZar" w:cs="B Lotus" w:hint="cs"/>
          <w:sz w:val="26"/>
          <w:szCs w:val="26"/>
          <w:rtl/>
          <w:lang w:bidi="fa-IR"/>
        </w:rPr>
        <w:t xml:space="preserve">این </w:t>
      </w:r>
      <w:r w:rsidR="00131589">
        <w:rPr>
          <w:rFonts w:ascii="BZar" w:hAnsi="BZar" w:cs="B Lotus" w:hint="cs"/>
          <w:sz w:val="26"/>
          <w:szCs w:val="26"/>
          <w:rtl/>
          <w:lang w:bidi="fa-IR"/>
        </w:rPr>
        <w:t xml:space="preserve">طرح </w:t>
      </w:r>
      <w:r>
        <w:rPr>
          <w:rFonts w:ascii="BZar" w:hAnsi="BZar" w:cs="B Lotus" w:hint="cs"/>
          <w:sz w:val="26"/>
          <w:szCs w:val="26"/>
          <w:rtl/>
          <w:lang w:bidi="fa-IR"/>
        </w:rPr>
        <w:t>پژوهش</w:t>
      </w:r>
      <w:r w:rsidR="00131589">
        <w:rPr>
          <w:rFonts w:ascii="BZar" w:hAnsi="BZar" w:cs="B Lotus" w:hint="cs"/>
          <w:sz w:val="26"/>
          <w:szCs w:val="26"/>
          <w:rtl/>
          <w:lang w:bidi="fa-IR"/>
        </w:rPr>
        <w:t>ی</w:t>
      </w:r>
      <w:r>
        <w:rPr>
          <w:rFonts w:ascii="BZar" w:hAnsi="BZar" w:cs="B Lotus" w:hint="cs"/>
          <w:sz w:val="26"/>
          <w:szCs w:val="26"/>
          <w:rtl/>
          <w:lang w:bidi="fa-IR"/>
        </w:rPr>
        <w:t xml:space="preserve"> دارای کد اخلاق به شناسه: </w:t>
      </w:r>
      <w:bookmarkStart w:id="8" w:name="OLE_LINK4"/>
      <w:r>
        <w:rPr>
          <w:rFonts w:ascii="BZar" w:hAnsi="BZar" w:cs="B Lotus"/>
          <w:sz w:val="24"/>
          <w:szCs w:val="24"/>
          <w:lang w:bidi="fa-IR"/>
        </w:rPr>
        <w:t>IR.UT.SPORT.REC.1402.022</w:t>
      </w:r>
      <w:bookmarkEnd w:id="8"/>
      <w:r>
        <w:rPr>
          <w:rFonts w:ascii="BZar" w:hAnsi="BZar" w:cs="B Lotus" w:hint="cs"/>
          <w:sz w:val="26"/>
          <w:szCs w:val="26"/>
          <w:rtl/>
          <w:lang w:bidi="fa-IR"/>
        </w:rPr>
        <w:t xml:space="preserve"> </w:t>
      </w:r>
      <w:r w:rsidR="00F73D25">
        <w:rPr>
          <w:rFonts w:ascii="BZar" w:hAnsi="BZar" w:cs="B Lotus" w:hint="cs"/>
          <w:sz w:val="26"/>
          <w:szCs w:val="26"/>
          <w:rtl/>
          <w:lang w:bidi="fa-IR"/>
        </w:rPr>
        <w:t>می‌باشد</w:t>
      </w:r>
      <w:r>
        <w:rPr>
          <w:rFonts w:ascii="BZar" w:hAnsi="BZar" w:cs="B Lotus" w:hint="cs"/>
          <w:sz w:val="26"/>
          <w:szCs w:val="26"/>
          <w:rtl/>
          <w:lang w:bidi="fa-IR"/>
        </w:rPr>
        <w:t>.)</w:t>
      </w:r>
    </w:p>
    <w:p w14:paraId="74BA0AA6" w14:textId="6565D411" w:rsidR="001E1A14" w:rsidRPr="0068126E" w:rsidRDefault="00FB0CCC" w:rsidP="007A02E8">
      <w:pPr>
        <w:autoSpaceDE w:val="0"/>
        <w:autoSpaceDN w:val="0"/>
        <w:bidi/>
        <w:adjustRightInd w:val="0"/>
        <w:spacing w:after="0" w:line="360" w:lineRule="auto"/>
        <w:jc w:val="center"/>
        <w:rPr>
          <w:rFonts w:ascii="BZar" w:hAnsi="BZar" w:cs="B Nazanin"/>
          <w:sz w:val="24"/>
          <w:szCs w:val="24"/>
          <w:lang w:bidi="fa-IR"/>
        </w:rPr>
      </w:pPr>
      <w:r>
        <w:rPr>
          <w:noProof/>
        </w:rPr>
        <w:drawing>
          <wp:inline distT="0" distB="0" distL="0" distR="0" wp14:anchorId="413F7B19" wp14:editId="50166D52">
            <wp:extent cx="4594860" cy="228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08982" cy="2293026"/>
                    </a:xfrm>
                    <a:prstGeom prst="rect">
                      <a:avLst/>
                    </a:prstGeom>
                    <a:noFill/>
                    <a:ln>
                      <a:noFill/>
                    </a:ln>
                  </pic:spPr>
                </pic:pic>
              </a:graphicData>
            </a:graphic>
          </wp:inline>
        </w:drawing>
      </w:r>
    </w:p>
    <w:p w14:paraId="6BB8C72E" w14:textId="26152162" w:rsidR="005458E0" w:rsidRPr="007150AD" w:rsidRDefault="00B153EB" w:rsidP="006E416C">
      <w:pPr>
        <w:shd w:val="clear" w:color="auto" w:fill="FFFF00"/>
        <w:autoSpaceDE w:val="0"/>
        <w:autoSpaceDN w:val="0"/>
        <w:bidi/>
        <w:adjustRightInd w:val="0"/>
        <w:spacing w:after="0" w:line="360" w:lineRule="auto"/>
        <w:jc w:val="center"/>
        <w:rPr>
          <w:rFonts w:ascii="BZar" w:hAnsi="BZar" w:cs="B Lotus"/>
          <w:rtl/>
        </w:rPr>
      </w:pPr>
      <w:r w:rsidRPr="007150AD">
        <w:rPr>
          <w:rFonts w:ascii="BZar" w:hAnsi="BZar" w:cs="B Lotus" w:hint="cs"/>
          <w:rtl/>
        </w:rPr>
        <w:t>نمودار 1</w:t>
      </w:r>
      <w:r w:rsidR="001A692F">
        <w:rPr>
          <w:rFonts w:ascii="BZar" w:hAnsi="BZar" w:cs="B Lotus" w:hint="cs"/>
          <w:rtl/>
        </w:rPr>
        <w:t>-</w:t>
      </w:r>
      <w:r w:rsidR="00B16C5B">
        <w:rPr>
          <w:rFonts w:ascii="BZar" w:hAnsi="BZar" w:cs="B Lotus" w:hint="cs"/>
          <w:rtl/>
        </w:rPr>
        <w:t xml:space="preserve"> نحوه گروه‌بندی افراد شرکت‌کننده در تحقیق</w:t>
      </w:r>
    </w:p>
    <w:p w14:paraId="58A7E3A5" w14:textId="74A3B034" w:rsidR="002B4FD3" w:rsidRDefault="002B4FD3" w:rsidP="007409DC">
      <w:pPr>
        <w:autoSpaceDE w:val="0"/>
        <w:autoSpaceDN w:val="0"/>
        <w:bidi/>
        <w:adjustRightInd w:val="0"/>
        <w:spacing w:after="0" w:line="240" w:lineRule="auto"/>
        <w:jc w:val="lowKashida"/>
        <w:rPr>
          <w:rFonts w:ascii="BZar" w:hAnsi="BZar" w:cs="B Lotus"/>
          <w:sz w:val="26"/>
          <w:szCs w:val="26"/>
          <w:rtl/>
        </w:rPr>
      </w:pPr>
      <w:r w:rsidRPr="00FC49E3">
        <w:rPr>
          <w:rFonts w:ascii="BZar" w:hAnsi="BZar" w:cs="B Lotus" w:hint="cs"/>
          <w:sz w:val="26"/>
          <w:szCs w:val="26"/>
          <w:rtl/>
        </w:rPr>
        <w:t>افراد ابتدا به سه گروه تقسیم شدند(بدون آگاهی دادن به آن‌ها)</w:t>
      </w:r>
      <w:r w:rsidR="00212B24">
        <w:rPr>
          <w:rFonts w:ascii="BZar" w:hAnsi="BZar" w:cs="B Lotus" w:hint="cs"/>
          <w:sz w:val="26"/>
          <w:szCs w:val="26"/>
          <w:rtl/>
        </w:rPr>
        <w:t xml:space="preserve"> که تخصیص افراد به هرگروه تصادفی بود</w:t>
      </w:r>
      <w:r w:rsidR="007D2959">
        <w:rPr>
          <w:rFonts w:ascii="BZar" w:hAnsi="BZar" w:cs="B Lotus" w:hint="cs"/>
          <w:sz w:val="26"/>
          <w:szCs w:val="26"/>
          <w:rtl/>
        </w:rPr>
        <w:t>ه</w:t>
      </w:r>
      <w:r w:rsidR="00212B24">
        <w:rPr>
          <w:rFonts w:ascii="BZar" w:hAnsi="BZar" w:cs="B Lotus" w:hint="cs"/>
          <w:sz w:val="26"/>
          <w:szCs w:val="26"/>
          <w:rtl/>
        </w:rPr>
        <w:t xml:space="preserve"> به این صورت</w:t>
      </w:r>
      <w:r w:rsidR="007D2959">
        <w:rPr>
          <w:rFonts w:ascii="BZar" w:hAnsi="BZar" w:cs="B Lotus" w:hint="cs"/>
          <w:sz w:val="26"/>
          <w:szCs w:val="26"/>
          <w:rtl/>
        </w:rPr>
        <w:t xml:space="preserve"> که از مدل متقاطع استفاده شد یعنی</w:t>
      </w:r>
      <w:r w:rsidR="00212B24">
        <w:rPr>
          <w:rFonts w:ascii="BZar" w:hAnsi="BZar" w:cs="B Lotus" w:hint="cs"/>
          <w:sz w:val="26"/>
          <w:szCs w:val="26"/>
          <w:rtl/>
        </w:rPr>
        <w:t xml:space="preserve"> هر فرد یک کد شماره 1 الی 22 را به وی اختصاص دادیم و با قرعه کشی و بیرون کشیدن هر کد به صورت تصادفی، آن فرد در سه گروه اول تا سوم قرار می‌گرفت،</w:t>
      </w:r>
      <w:r w:rsidR="006B7860">
        <w:rPr>
          <w:rFonts w:ascii="BZar" w:hAnsi="BZar" w:cs="B Lotus" w:hint="cs"/>
          <w:sz w:val="26"/>
          <w:szCs w:val="26"/>
          <w:rtl/>
        </w:rPr>
        <w:t xml:space="preserve"> در روز اول،</w:t>
      </w:r>
      <w:r w:rsidR="00212B24">
        <w:rPr>
          <w:rFonts w:ascii="BZar" w:hAnsi="BZar" w:cs="B Lotus" w:hint="cs"/>
          <w:sz w:val="26"/>
          <w:szCs w:val="26"/>
          <w:rtl/>
        </w:rPr>
        <w:t xml:space="preserve"> 7 نفر اول قرعه کشی در گروه توجه بیرونی قرار گرفتند، 7 نفر دوم در گروه توجه درونی و 8 نفر انتهایی در گروه بدون تاکید بر توجه، همچنین در روز دوم(24 ساعت بعد) افرادی که روز اول در گروه توجه بیرونی بودند</w:t>
      </w:r>
      <w:r w:rsidRPr="00FC49E3">
        <w:rPr>
          <w:rFonts w:ascii="BZar" w:hAnsi="BZar" w:cs="B Lotus" w:hint="cs"/>
          <w:sz w:val="26"/>
          <w:szCs w:val="26"/>
          <w:rtl/>
        </w:rPr>
        <w:t xml:space="preserve">، </w:t>
      </w:r>
      <w:r w:rsidR="00212B24">
        <w:rPr>
          <w:rFonts w:ascii="BZar" w:hAnsi="BZar" w:cs="B Lotus" w:hint="cs"/>
          <w:sz w:val="26"/>
          <w:szCs w:val="26"/>
          <w:rtl/>
        </w:rPr>
        <w:t>در این روز</w:t>
      </w:r>
      <w:r w:rsidR="006B7860">
        <w:rPr>
          <w:rFonts w:ascii="BZar" w:hAnsi="BZar" w:cs="B Lotus" w:hint="cs"/>
          <w:sz w:val="26"/>
          <w:szCs w:val="26"/>
          <w:rtl/>
        </w:rPr>
        <w:t>(یعنی روز دوم)</w:t>
      </w:r>
      <w:r w:rsidR="00212B24">
        <w:rPr>
          <w:rFonts w:ascii="BZar" w:hAnsi="BZar" w:cs="B Lotus" w:hint="cs"/>
          <w:sz w:val="26"/>
          <w:szCs w:val="26"/>
          <w:rtl/>
        </w:rPr>
        <w:t xml:space="preserve"> ثبات مرکزی بدن آن‌ها با رویکرد توجه درونی اندازه‌گیری شد و در روز سوم (24 ساعت بعد از روز دوم) گروه اول در روز سوم در گروه بدون تاکید بر توجه قرار گرفت و اندازه‌گیری را بدون تاکید بر توجه انجام داد.</w:t>
      </w:r>
      <w:r w:rsidR="007D2959">
        <w:rPr>
          <w:rFonts w:ascii="BZar" w:hAnsi="BZar" w:cs="B Lotus" w:hint="cs"/>
          <w:sz w:val="26"/>
          <w:szCs w:val="26"/>
          <w:rtl/>
        </w:rPr>
        <w:t xml:space="preserve"> سایر گروه‌ها نیز بر همین اساس در روزهای مختلف تست خود را با رویکرد مختلفی از توجه انجام می‌دادند. </w:t>
      </w:r>
      <w:r w:rsidRPr="00FC49E3">
        <w:rPr>
          <w:rFonts w:ascii="BZar" w:hAnsi="BZar" w:cs="B Lotus" w:hint="cs"/>
          <w:sz w:val="26"/>
          <w:szCs w:val="26"/>
          <w:rtl/>
        </w:rPr>
        <w:t>در انتها از هر فرد سه اندازه‌گیری</w:t>
      </w:r>
      <w:r w:rsidR="007B1C43" w:rsidRPr="00FC49E3">
        <w:rPr>
          <w:rFonts w:ascii="BZar" w:hAnsi="BZar" w:cs="B Lotus" w:hint="cs"/>
          <w:sz w:val="26"/>
          <w:szCs w:val="26"/>
          <w:rtl/>
        </w:rPr>
        <w:t xml:space="preserve"> مختلف ثبات مرکزی بدن</w:t>
      </w:r>
      <w:r w:rsidRPr="00FC49E3">
        <w:rPr>
          <w:rFonts w:ascii="BZar" w:hAnsi="BZar" w:cs="B Lotus" w:hint="cs"/>
          <w:sz w:val="26"/>
          <w:szCs w:val="26"/>
          <w:rtl/>
        </w:rPr>
        <w:t xml:space="preserve"> وجود داشت که با رویکردهای مختلف</w:t>
      </w:r>
      <w:r w:rsidR="007D2959">
        <w:rPr>
          <w:rFonts w:ascii="BZar" w:hAnsi="BZar" w:cs="B Lotus" w:hint="cs"/>
          <w:sz w:val="26"/>
          <w:szCs w:val="26"/>
          <w:rtl/>
        </w:rPr>
        <w:t xml:space="preserve"> توجه</w:t>
      </w:r>
      <w:r w:rsidR="007B1C43" w:rsidRPr="00FC49E3">
        <w:rPr>
          <w:rFonts w:ascii="BZar" w:hAnsi="BZar" w:cs="B Lotus" w:hint="cs"/>
          <w:sz w:val="26"/>
          <w:szCs w:val="26"/>
          <w:rtl/>
        </w:rPr>
        <w:t>(</w:t>
      </w:r>
      <w:r w:rsidR="006B7860">
        <w:rPr>
          <w:rFonts w:ascii="BZar" w:hAnsi="BZar" w:cs="B Lotus" w:hint="cs"/>
          <w:sz w:val="26"/>
          <w:szCs w:val="26"/>
          <w:rtl/>
        </w:rPr>
        <w:t>توجه بیرونی، توجه درونی</w:t>
      </w:r>
      <w:r w:rsidR="007B1C43" w:rsidRPr="00FC49E3">
        <w:rPr>
          <w:rFonts w:ascii="BZar" w:hAnsi="BZar" w:cs="B Lotus" w:hint="cs"/>
          <w:sz w:val="26"/>
          <w:szCs w:val="26"/>
          <w:rtl/>
        </w:rPr>
        <w:t>، بدون تاکید بر توجه)</w:t>
      </w:r>
      <w:r w:rsidRPr="00FC49E3">
        <w:rPr>
          <w:rFonts w:ascii="BZar" w:hAnsi="BZar" w:cs="B Lotus" w:hint="cs"/>
          <w:sz w:val="26"/>
          <w:szCs w:val="26"/>
          <w:rtl/>
        </w:rPr>
        <w:t xml:space="preserve"> جمع‌آوری شده بود.</w:t>
      </w:r>
      <w:r w:rsidR="00FB2757">
        <w:rPr>
          <w:rFonts w:ascii="BZar" w:hAnsi="BZar" w:cs="B Lotus" w:hint="cs"/>
          <w:sz w:val="26"/>
          <w:szCs w:val="26"/>
          <w:rtl/>
        </w:rPr>
        <w:t>(که جزئیات بیشتر در نمودار 1 قابل مطالعه است).</w:t>
      </w:r>
    </w:p>
    <w:p w14:paraId="10CD0B61" w14:textId="5D2274BC" w:rsidR="00FD0EAB" w:rsidRDefault="00FB2757" w:rsidP="00FC077C">
      <w:pPr>
        <w:autoSpaceDE w:val="0"/>
        <w:autoSpaceDN w:val="0"/>
        <w:bidi/>
        <w:adjustRightInd w:val="0"/>
        <w:spacing w:after="0" w:line="240" w:lineRule="auto"/>
        <w:jc w:val="lowKashida"/>
        <w:rPr>
          <w:rFonts w:ascii="BZar" w:hAnsi="BZar" w:cs="B Lotus"/>
          <w:sz w:val="26"/>
          <w:szCs w:val="26"/>
          <w:rtl/>
        </w:rPr>
      </w:pPr>
      <w:r>
        <w:rPr>
          <w:rFonts w:ascii="BZar" w:hAnsi="BZar" w:cs="B Lotus" w:hint="cs"/>
          <w:sz w:val="26"/>
          <w:szCs w:val="26"/>
          <w:rtl/>
        </w:rPr>
        <w:t>در انتها میانگین استقامت عضلات ناحیه مرکزی بدن 22 نفر از افراد</w:t>
      </w:r>
      <w:r w:rsidR="007D2959">
        <w:rPr>
          <w:rFonts w:ascii="BZar" w:hAnsi="BZar" w:cs="B Lotus" w:hint="cs"/>
          <w:sz w:val="26"/>
          <w:szCs w:val="26"/>
          <w:rtl/>
        </w:rPr>
        <w:t xml:space="preserve"> </w:t>
      </w:r>
      <w:r>
        <w:rPr>
          <w:rFonts w:ascii="BZar" w:hAnsi="BZar" w:cs="B Lotus" w:hint="cs"/>
          <w:sz w:val="26"/>
          <w:szCs w:val="26"/>
          <w:rtl/>
        </w:rPr>
        <w:t>که با سه رویکرد متفاوت به دست آمده بود، مورد بررسی آماری قرار گرفت.</w:t>
      </w:r>
    </w:p>
    <w:p w14:paraId="39A5A77A" w14:textId="365F687B" w:rsidR="00FF70B9" w:rsidRPr="005944EC" w:rsidRDefault="00607B1D" w:rsidP="005944EC">
      <w:pPr>
        <w:autoSpaceDE w:val="0"/>
        <w:autoSpaceDN w:val="0"/>
        <w:bidi/>
        <w:adjustRightInd w:val="0"/>
        <w:spacing w:after="0" w:line="240" w:lineRule="auto"/>
        <w:jc w:val="lowKashida"/>
        <w:rPr>
          <w:rFonts w:ascii="BZar" w:hAnsi="BZar" w:cs="B Lotus"/>
          <w:sz w:val="26"/>
          <w:szCs w:val="26"/>
          <w:rtl/>
        </w:rPr>
      </w:pPr>
      <w:r w:rsidRPr="004E75D7">
        <w:rPr>
          <w:rFonts w:ascii="BZar" w:hAnsi="BZar" w:cs="B Titr" w:hint="cs"/>
          <w:rtl/>
        </w:rPr>
        <w:lastRenderedPageBreak/>
        <w:t>توصیف متغییر‌های پژوهش:</w:t>
      </w:r>
    </w:p>
    <w:p w14:paraId="52D763CC" w14:textId="05381206" w:rsidR="00FF70B9" w:rsidRDefault="00FF70B9" w:rsidP="005944EC">
      <w:pPr>
        <w:autoSpaceDE w:val="0"/>
        <w:autoSpaceDN w:val="0"/>
        <w:bidi/>
        <w:adjustRightInd w:val="0"/>
        <w:spacing w:after="0" w:line="240" w:lineRule="auto"/>
        <w:jc w:val="lowKashida"/>
        <w:rPr>
          <w:rFonts w:ascii="BZar" w:hAnsi="BZar" w:cs="B Nazanin"/>
          <w:sz w:val="24"/>
          <w:szCs w:val="24"/>
          <w:rtl/>
          <w:lang w:bidi="fa-IR"/>
        </w:rPr>
      </w:pPr>
      <w:r>
        <w:rPr>
          <w:rFonts w:ascii="BZar" w:hAnsi="BZar" w:cs="B Lotus" w:hint="cs"/>
          <w:sz w:val="26"/>
          <w:szCs w:val="26"/>
          <w:rtl/>
        </w:rPr>
        <w:t xml:space="preserve">22 نفر از افرادی که در مراحل تحقیق شرکت و آن را به انتها رساندند دارای میانگین سنی </w:t>
      </w:r>
      <w:r w:rsidRPr="00607B1D">
        <w:rPr>
          <w:rFonts w:ascii="BZar" w:hAnsi="BZar" w:cs="B Nazanin" w:hint="cs"/>
          <w:sz w:val="24"/>
          <w:szCs w:val="24"/>
          <w:rtl/>
          <w:lang w:bidi="fa-IR"/>
        </w:rPr>
        <w:t>25</w:t>
      </w:r>
      <w:r w:rsidRPr="00607B1D">
        <w:rPr>
          <w:rFonts w:ascii="Calibri" w:hAnsi="Calibri" w:cs="Calibri" w:hint="cs"/>
          <w:sz w:val="24"/>
          <w:szCs w:val="24"/>
          <w:rtl/>
          <w:lang w:bidi="fa-IR"/>
        </w:rPr>
        <w:t>±</w:t>
      </w:r>
      <w:r w:rsidRPr="00607B1D">
        <w:rPr>
          <w:rFonts w:cs="B Nazanin" w:hint="cs"/>
          <w:sz w:val="24"/>
          <w:szCs w:val="24"/>
          <w:rtl/>
          <w:lang w:bidi="fa-IR"/>
        </w:rPr>
        <w:t>1.30</w:t>
      </w:r>
      <w:r>
        <w:rPr>
          <w:rFonts w:cs="B Nazanin" w:hint="cs"/>
          <w:sz w:val="24"/>
          <w:szCs w:val="24"/>
          <w:rtl/>
          <w:lang w:bidi="fa-IR"/>
        </w:rPr>
        <w:t xml:space="preserve"> و شاخص توده بدنی</w:t>
      </w:r>
      <w:bookmarkStart w:id="9" w:name="_Hlk170737415"/>
      <w:r w:rsidR="00A71C2F">
        <w:rPr>
          <w:rFonts w:cs="B Nazanin"/>
          <w:sz w:val="24"/>
          <w:szCs w:val="24"/>
          <w:lang w:bidi="fa-IR"/>
        </w:rPr>
        <w:t xml:space="preserve"> </w:t>
      </w:r>
      <w:r>
        <w:rPr>
          <w:rFonts w:ascii="BZar" w:hAnsi="BZar" w:cs="B Nazanin" w:hint="cs"/>
          <w:sz w:val="24"/>
          <w:szCs w:val="24"/>
          <w:rtl/>
          <w:lang w:bidi="fa-IR"/>
        </w:rPr>
        <w:t xml:space="preserve">1.61 </w:t>
      </w:r>
      <w:bookmarkEnd w:id="9"/>
      <w:r w:rsidRPr="00607B1D">
        <w:rPr>
          <w:rFonts w:ascii="Calibri" w:hAnsi="Calibri" w:cs="Calibri" w:hint="cs"/>
          <w:sz w:val="24"/>
          <w:szCs w:val="24"/>
          <w:rtl/>
          <w:lang w:bidi="fa-IR"/>
        </w:rPr>
        <w:t>±</w:t>
      </w:r>
      <w:r>
        <w:rPr>
          <w:rFonts w:ascii="Calibri" w:hAnsi="Calibri" w:cs="Calibri" w:hint="cs"/>
          <w:sz w:val="24"/>
          <w:szCs w:val="24"/>
          <w:rtl/>
          <w:lang w:bidi="fa-IR"/>
        </w:rPr>
        <w:t xml:space="preserve"> </w:t>
      </w:r>
      <w:r>
        <w:rPr>
          <w:rFonts w:ascii="BZar" w:hAnsi="BZar" w:cs="B Nazanin" w:hint="cs"/>
          <w:sz w:val="24"/>
          <w:szCs w:val="24"/>
          <w:rtl/>
          <w:lang w:bidi="fa-IR"/>
        </w:rPr>
        <w:t xml:space="preserve">22.97 </w:t>
      </w:r>
      <w:r w:rsidR="0030424B">
        <w:rPr>
          <w:rFonts w:ascii="BZar" w:hAnsi="BZar" w:cs="B Nazanin" w:hint="cs"/>
          <w:sz w:val="24"/>
          <w:szCs w:val="24"/>
          <w:rtl/>
          <w:lang w:bidi="fa-IR"/>
        </w:rPr>
        <w:t xml:space="preserve">کیلوگرم بر مترمربع </w:t>
      </w:r>
      <w:r>
        <w:rPr>
          <w:rFonts w:ascii="BZar" w:hAnsi="BZar" w:cs="B Nazanin" w:hint="cs"/>
          <w:sz w:val="24"/>
          <w:szCs w:val="24"/>
          <w:rtl/>
          <w:lang w:bidi="fa-IR"/>
        </w:rPr>
        <w:t>بودند.</w:t>
      </w:r>
    </w:p>
    <w:p w14:paraId="531833C4" w14:textId="77777777" w:rsidR="005944EC" w:rsidRDefault="005944EC" w:rsidP="005944EC">
      <w:pPr>
        <w:autoSpaceDE w:val="0"/>
        <w:autoSpaceDN w:val="0"/>
        <w:bidi/>
        <w:adjustRightInd w:val="0"/>
        <w:spacing w:after="0" w:line="240" w:lineRule="auto"/>
        <w:jc w:val="lowKashida"/>
        <w:rPr>
          <w:rFonts w:ascii="BZar" w:hAnsi="BZar" w:cs="B Nazanin"/>
          <w:sz w:val="24"/>
          <w:szCs w:val="24"/>
          <w:rtl/>
          <w:lang w:bidi="fa-IR"/>
        </w:rPr>
      </w:pPr>
    </w:p>
    <w:p w14:paraId="7A2CFBA4" w14:textId="44963E0D" w:rsidR="000104C9" w:rsidRPr="004E75D7" w:rsidRDefault="000104C9" w:rsidP="00FF70B9">
      <w:pPr>
        <w:autoSpaceDE w:val="0"/>
        <w:autoSpaceDN w:val="0"/>
        <w:bidi/>
        <w:adjustRightInd w:val="0"/>
        <w:spacing w:after="0" w:line="240" w:lineRule="auto"/>
        <w:jc w:val="lowKashida"/>
        <w:rPr>
          <w:rFonts w:ascii="BZar" w:hAnsi="BZar" w:cs="B Lotus"/>
          <w:sz w:val="30"/>
          <w:szCs w:val="32"/>
        </w:rPr>
      </w:pPr>
      <w:r w:rsidRPr="004E75D7">
        <w:rPr>
          <w:rFonts w:ascii="BZar" w:hAnsi="BZar" w:cs="B Titr" w:hint="cs"/>
          <w:rtl/>
        </w:rPr>
        <w:t>اندازه‌گیری ثبات ناحیه مرکزی بدن</w:t>
      </w:r>
    </w:p>
    <w:p w14:paraId="0FA36724" w14:textId="756EDD58" w:rsidR="009460A1" w:rsidRDefault="000104C9" w:rsidP="009460A1">
      <w:pPr>
        <w:pStyle w:val="BodyText3"/>
        <w:bidi/>
        <w:rPr>
          <w:rFonts w:ascii="BZar" w:hAnsi="BZar" w:cs="B Lotus"/>
          <w:sz w:val="26"/>
          <w:szCs w:val="26"/>
          <w:rtl/>
        </w:rPr>
      </w:pPr>
      <w:r w:rsidRPr="00FC49E3">
        <w:rPr>
          <w:rFonts w:ascii="BZar" w:hAnsi="BZar" w:cs="B Lotus" w:hint="cs"/>
          <w:sz w:val="26"/>
          <w:szCs w:val="26"/>
          <w:rtl/>
        </w:rPr>
        <w:t>ثبات ناحیه مرکزی بدن از منظر استقامت عضلانی توسط تست مکگیل</w:t>
      </w:r>
      <w:r w:rsidR="00D62181">
        <w:rPr>
          <w:rStyle w:val="FootnoteReference"/>
          <w:rFonts w:ascii="BZar" w:hAnsi="BZar" w:cs="B Lotus"/>
          <w:sz w:val="26"/>
          <w:szCs w:val="26"/>
          <w:rtl/>
        </w:rPr>
        <w:footnoteReference w:id="18"/>
      </w:r>
      <w:r w:rsidRPr="00FC49E3">
        <w:rPr>
          <w:rFonts w:ascii="BZar" w:hAnsi="BZar" w:cs="B Lotus" w:hint="cs"/>
          <w:sz w:val="26"/>
          <w:szCs w:val="26"/>
          <w:rtl/>
        </w:rPr>
        <w:t xml:space="preserve"> انجام شد</w:t>
      </w:r>
      <w:r w:rsidR="00474236" w:rsidRPr="00FC49E3">
        <w:rPr>
          <w:rFonts w:ascii="BZar" w:hAnsi="BZar" w:cs="B Lotus" w:hint="cs"/>
          <w:sz w:val="26"/>
          <w:szCs w:val="26"/>
          <w:rtl/>
        </w:rPr>
        <w:t xml:space="preserve"> که در آن استقامت عضلات پشتی، عضلات شکمی و عضلات کناری ناحیه مرکزی بر </w:t>
      </w:r>
      <w:r w:rsidR="00474236" w:rsidRPr="006E416C">
        <w:rPr>
          <w:rFonts w:ascii="BZar" w:hAnsi="BZar" w:cs="B Lotus" w:hint="cs"/>
          <w:sz w:val="26"/>
          <w:szCs w:val="26"/>
          <w:shd w:val="clear" w:color="auto" w:fill="FFFF00"/>
          <w:rtl/>
        </w:rPr>
        <w:t>حسب زمان</w:t>
      </w:r>
      <w:r w:rsidR="00D62181" w:rsidRPr="006E416C">
        <w:rPr>
          <w:rFonts w:ascii="BZar" w:hAnsi="BZar" w:cs="B Lotus" w:hint="cs"/>
          <w:sz w:val="26"/>
          <w:szCs w:val="26"/>
          <w:shd w:val="clear" w:color="auto" w:fill="FFFF00"/>
          <w:rtl/>
          <w:lang w:val="en-US"/>
        </w:rPr>
        <w:t>(ثانیه)</w:t>
      </w:r>
      <w:r w:rsidR="00474236" w:rsidRPr="006E416C">
        <w:rPr>
          <w:rFonts w:ascii="BZar" w:hAnsi="BZar" w:cs="B Lotus" w:hint="cs"/>
          <w:sz w:val="26"/>
          <w:szCs w:val="26"/>
          <w:shd w:val="clear" w:color="auto" w:fill="FFFF00"/>
          <w:rtl/>
        </w:rPr>
        <w:t xml:space="preserve"> محاسبه می‌</w:t>
      </w:r>
      <w:r w:rsidR="00D62181" w:rsidRPr="006E416C">
        <w:rPr>
          <w:rFonts w:ascii="BZar" w:hAnsi="BZar" w:cs="B Lotus" w:hint="cs"/>
          <w:sz w:val="26"/>
          <w:szCs w:val="26"/>
          <w:shd w:val="clear" w:color="auto" w:fill="FFFF00"/>
          <w:rtl/>
        </w:rPr>
        <w:t>شود</w:t>
      </w:r>
      <w:r w:rsidR="00474236" w:rsidRPr="00FC49E3">
        <w:rPr>
          <w:rFonts w:ascii="BZar" w:hAnsi="BZar" w:cs="B Lotus" w:hint="cs"/>
          <w:sz w:val="26"/>
          <w:szCs w:val="26"/>
          <w:rtl/>
        </w:rPr>
        <w:t>[</w:t>
      </w:r>
      <w:r w:rsidR="00E80087">
        <w:rPr>
          <w:rFonts w:ascii="BZar" w:hAnsi="BZar" w:cs="B Lotus" w:hint="cs"/>
          <w:sz w:val="26"/>
          <w:szCs w:val="26"/>
          <w:rtl/>
          <w:lang w:bidi="fa-IR"/>
        </w:rPr>
        <w:t>10</w:t>
      </w:r>
      <w:r w:rsidR="00474236" w:rsidRPr="00FC49E3">
        <w:rPr>
          <w:rFonts w:ascii="BZar" w:hAnsi="BZar" w:cs="B Lotus" w:hint="cs"/>
          <w:sz w:val="26"/>
          <w:szCs w:val="26"/>
          <w:rtl/>
        </w:rPr>
        <w:t>] که روایی آن توسط مکگیل 0.98-0.93 گزارش شده است[</w:t>
      </w:r>
      <w:r w:rsidR="00E80087">
        <w:rPr>
          <w:rFonts w:ascii="BZar" w:hAnsi="BZar" w:cs="B Lotus" w:hint="cs"/>
          <w:sz w:val="26"/>
          <w:szCs w:val="26"/>
          <w:rtl/>
        </w:rPr>
        <w:t>10</w:t>
      </w:r>
      <w:r w:rsidR="00474236" w:rsidRPr="00FC49E3">
        <w:rPr>
          <w:rFonts w:ascii="BZar" w:hAnsi="BZar" w:cs="B Lotus" w:hint="cs"/>
          <w:sz w:val="26"/>
          <w:szCs w:val="26"/>
          <w:rtl/>
        </w:rPr>
        <w:t>] و مجموع زمان‌ها</w:t>
      </w:r>
      <w:r w:rsidR="00751DC0">
        <w:rPr>
          <w:rFonts w:ascii="BZar" w:hAnsi="BZar" w:cs="B Lotus" w:hint="cs"/>
          <w:sz w:val="26"/>
          <w:szCs w:val="26"/>
          <w:rtl/>
        </w:rPr>
        <w:t>(چهار مورد)</w:t>
      </w:r>
      <w:r w:rsidR="00474236" w:rsidRPr="00FC49E3">
        <w:rPr>
          <w:rFonts w:ascii="BZar" w:hAnsi="BZar" w:cs="B Lotus" w:hint="cs"/>
          <w:sz w:val="26"/>
          <w:szCs w:val="26"/>
          <w:rtl/>
        </w:rPr>
        <w:t xml:space="preserve"> با هم جمع و تحت عنوان ((استقامت عضلانی مجموع)) در نظر گرفته شد [</w:t>
      </w:r>
      <w:r w:rsidR="00C33F98" w:rsidRPr="00FC49E3">
        <w:rPr>
          <w:rFonts w:ascii="BZar" w:hAnsi="BZar" w:cs="B Lotus" w:hint="cs"/>
          <w:sz w:val="26"/>
          <w:szCs w:val="26"/>
          <w:rtl/>
          <w:lang w:bidi="fa-IR"/>
        </w:rPr>
        <w:t>20</w:t>
      </w:r>
      <w:r w:rsidR="00474236" w:rsidRPr="00FC49E3">
        <w:rPr>
          <w:rFonts w:ascii="BZar" w:hAnsi="BZar" w:cs="B Lotus" w:hint="cs"/>
          <w:sz w:val="26"/>
          <w:szCs w:val="26"/>
          <w:rtl/>
        </w:rPr>
        <w:t>].</w:t>
      </w:r>
    </w:p>
    <w:p w14:paraId="0232D394" w14:textId="01E82F82" w:rsidR="00A8146A" w:rsidRPr="009460A1" w:rsidRDefault="009460A1" w:rsidP="009460A1">
      <w:pPr>
        <w:pStyle w:val="BodyText3"/>
        <w:bidi/>
        <w:rPr>
          <w:rFonts w:ascii="BZar" w:hAnsi="BZar" w:cs="B Lotus"/>
          <w:sz w:val="26"/>
          <w:szCs w:val="26"/>
          <w:rtl/>
        </w:rPr>
      </w:pPr>
      <w:r>
        <w:rPr>
          <w:rFonts w:ascii="BZar" w:hAnsi="BZar" w:cs="B Lotus" w:hint="cs"/>
          <w:sz w:val="26"/>
          <w:szCs w:val="26"/>
          <w:rtl/>
          <w:lang w:val="en-US" w:bidi="fa-IR"/>
        </w:rPr>
        <w:t xml:space="preserve">مراحل انجام تست به ترتیب شامل: سنجش استقامت عضلات پشتی، استقامت عضلات شکمی، استقامت عضلات جانبی راست ناحیه مرکزی بدن و در نهایت سنجش استقامت عضلات جانبی چپ ناحیه مرکزی بدن بود همچنین </w:t>
      </w:r>
      <w:r w:rsidR="00A8146A">
        <w:rPr>
          <w:rFonts w:ascii="BZar" w:hAnsi="BZar" w:cs="B Lotus" w:hint="cs"/>
          <w:sz w:val="26"/>
          <w:szCs w:val="26"/>
          <w:rtl/>
          <w:lang w:val="en-US" w:bidi="fa-IR"/>
        </w:rPr>
        <w:t>برای انجام هر بخش از تست، فرد بایستی حداقل 5 دقیقه استراحت می‌کرد تا ریکاوری لازم در گروه عضلات ایجاد شده و بتواند در بخش بعدی تست شرکت کند[10].</w:t>
      </w:r>
    </w:p>
    <w:p w14:paraId="4BB7710E" w14:textId="0A823AA2" w:rsidR="00474236" w:rsidRPr="00FC49E3" w:rsidRDefault="0049269D" w:rsidP="007409DC">
      <w:pPr>
        <w:pStyle w:val="BodyText3"/>
        <w:numPr>
          <w:ilvl w:val="0"/>
          <w:numId w:val="1"/>
        </w:numPr>
        <w:bidi/>
        <w:rPr>
          <w:rFonts w:ascii="BZar" w:hAnsi="BZar" w:cs="B Lotus"/>
          <w:sz w:val="26"/>
          <w:szCs w:val="26"/>
          <w:rtl/>
        </w:rPr>
      </w:pPr>
      <w:r w:rsidRPr="004E75D7">
        <w:rPr>
          <w:rFonts w:ascii="BZar" w:hAnsi="BZar" w:cs="B Titr" w:hint="cs"/>
          <w:sz w:val="20"/>
          <w:szCs w:val="20"/>
          <w:rtl/>
        </w:rPr>
        <w:t>سنجش استقامت عضلات پشتی:</w:t>
      </w:r>
      <w:r w:rsidRPr="004E75D7">
        <w:rPr>
          <w:rFonts w:ascii="BZar" w:hAnsi="BZar" w:cs="B Nazanin" w:hint="cs"/>
          <w:b/>
          <w:bCs/>
          <w:sz w:val="20"/>
          <w:szCs w:val="20"/>
          <w:rtl/>
        </w:rPr>
        <w:t xml:space="preserve"> </w:t>
      </w:r>
      <w:r w:rsidRPr="00FC49E3">
        <w:rPr>
          <w:rFonts w:ascii="BZar" w:hAnsi="BZar" w:cs="B Lotus" w:hint="cs"/>
          <w:sz w:val="26"/>
          <w:szCs w:val="26"/>
          <w:rtl/>
        </w:rPr>
        <w:t>برای سنجش استقامت عضلات پشتی از تست بیرینگ‌سورنسن استفاده شد که در آن فرد به صورت دمر</w:t>
      </w:r>
      <w:r w:rsidR="00C15841">
        <w:rPr>
          <w:rFonts w:ascii="BZar" w:hAnsi="BZar" w:cs="B Lotus" w:hint="cs"/>
          <w:sz w:val="26"/>
          <w:szCs w:val="26"/>
          <w:rtl/>
        </w:rPr>
        <w:t>(به شکم)</w:t>
      </w:r>
      <w:r w:rsidRPr="00FC49E3">
        <w:rPr>
          <w:rFonts w:ascii="BZar" w:hAnsi="BZar" w:cs="B Lotus" w:hint="cs"/>
          <w:sz w:val="26"/>
          <w:szCs w:val="26"/>
          <w:rtl/>
        </w:rPr>
        <w:t xml:space="preserve"> برروی تخت معاینه دراز کشیده، خار خاصره‌ای قدامی</w:t>
      </w:r>
      <w:r w:rsidR="000E1124" w:rsidRPr="00FC49E3">
        <w:rPr>
          <w:rFonts w:ascii="BZar" w:hAnsi="BZar" w:cs="B Lotus" w:hint="cs"/>
          <w:sz w:val="26"/>
          <w:szCs w:val="26"/>
          <w:rtl/>
        </w:rPr>
        <w:t xml:space="preserve"> فوقانی</w:t>
      </w:r>
      <w:r w:rsidRPr="00FC49E3">
        <w:rPr>
          <w:rFonts w:ascii="BZar" w:hAnsi="BZar" w:cs="B Lotus" w:hint="cs"/>
          <w:sz w:val="26"/>
          <w:szCs w:val="26"/>
          <w:rtl/>
        </w:rPr>
        <w:t xml:space="preserve"> بر لبه‌ی میز معاینه قرار گرفته </w:t>
      </w:r>
      <w:r w:rsidR="00B60C47" w:rsidRPr="00FC49E3">
        <w:rPr>
          <w:rFonts w:ascii="BZar" w:hAnsi="BZar" w:cs="B Lotus" w:hint="cs"/>
          <w:sz w:val="26"/>
          <w:szCs w:val="26"/>
          <w:rtl/>
        </w:rPr>
        <w:t>و در</w:t>
      </w:r>
      <w:r w:rsidR="0005101D" w:rsidRPr="00FC49E3">
        <w:rPr>
          <w:rFonts w:ascii="BZar" w:hAnsi="BZar" w:cs="B Lotus" w:hint="cs"/>
          <w:sz w:val="26"/>
          <w:szCs w:val="26"/>
          <w:rtl/>
        </w:rPr>
        <w:t xml:space="preserve"> روبه‌روی</w:t>
      </w:r>
      <w:r w:rsidR="00B60C47" w:rsidRPr="00FC49E3">
        <w:rPr>
          <w:rFonts w:ascii="BZar" w:hAnsi="BZar" w:cs="B Lotus" w:hint="cs"/>
          <w:sz w:val="26"/>
          <w:szCs w:val="26"/>
          <w:rtl/>
        </w:rPr>
        <w:t xml:space="preserve"> وی یک صندلی قرار گرفت به این صورت که برای شروع تست فرد دست خود را از روی صندلی رها کرد و زمانی که تنه او در صفحه هوریزونتال و در راستای پاهایش قرار می‌گرفت، </w:t>
      </w:r>
      <w:r w:rsidR="00C15841">
        <w:rPr>
          <w:rFonts w:ascii="BZar" w:hAnsi="BZar" w:cs="B Lotus" w:hint="cs"/>
          <w:sz w:val="26"/>
          <w:szCs w:val="26"/>
          <w:rtl/>
        </w:rPr>
        <w:t>ثانیه شمار</w:t>
      </w:r>
      <w:r w:rsidR="00B60C47" w:rsidRPr="00FC49E3">
        <w:rPr>
          <w:rFonts w:ascii="BZar" w:hAnsi="BZar" w:cs="B Lotus" w:hint="cs"/>
          <w:sz w:val="26"/>
          <w:szCs w:val="26"/>
          <w:rtl/>
        </w:rPr>
        <w:t xml:space="preserve"> شروع و زمانی که فرد دیگر نتواند راستای تنه و پاهارا حفظ کند ویا دست خودش را مجدد روی صندلی قرار می‌داد، </w:t>
      </w:r>
      <w:r w:rsidR="00C15841">
        <w:rPr>
          <w:rFonts w:ascii="BZar" w:hAnsi="BZar" w:cs="B Lotus" w:hint="cs"/>
          <w:sz w:val="26"/>
          <w:szCs w:val="26"/>
          <w:rtl/>
        </w:rPr>
        <w:t>ثانیه شمار</w:t>
      </w:r>
      <w:r w:rsidR="00B60C47" w:rsidRPr="00FC49E3">
        <w:rPr>
          <w:rFonts w:ascii="BZar" w:hAnsi="BZar" w:cs="B Lotus" w:hint="cs"/>
          <w:sz w:val="26"/>
          <w:szCs w:val="26"/>
          <w:rtl/>
        </w:rPr>
        <w:t xml:space="preserve"> </w:t>
      </w:r>
      <w:r w:rsidR="00C15841">
        <w:rPr>
          <w:rFonts w:ascii="BZar" w:hAnsi="BZar" w:cs="B Lotus" w:hint="cs"/>
          <w:sz w:val="26"/>
          <w:szCs w:val="26"/>
          <w:rtl/>
        </w:rPr>
        <w:t xml:space="preserve">متوقف </w:t>
      </w:r>
      <w:r w:rsidR="00B60C47" w:rsidRPr="00FC49E3">
        <w:rPr>
          <w:rFonts w:ascii="BZar" w:hAnsi="BZar" w:cs="B Lotus" w:hint="cs"/>
          <w:sz w:val="26"/>
          <w:szCs w:val="26"/>
          <w:rtl/>
        </w:rPr>
        <w:t>و زمان وی ثبت می‌شد.[</w:t>
      </w:r>
      <w:r w:rsidR="00FF695D">
        <w:rPr>
          <w:rFonts w:ascii="BZar" w:hAnsi="BZar" w:cs="B Lotus" w:hint="cs"/>
          <w:sz w:val="26"/>
          <w:szCs w:val="26"/>
          <w:rtl/>
          <w:lang w:bidi="fa-IR"/>
        </w:rPr>
        <w:t>10</w:t>
      </w:r>
      <w:r w:rsidR="00B60C47" w:rsidRPr="00FC49E3">
        <w:rPr>
          <w:rFonts w:ascii="BZar" w:hAnsi="BZar" w:cs="B Lotus" w:hint="cs"/>
          <w:sz w:val="26"/>
          <w:szCs w:val="26"/>
          <w:rtl/>
        </w:rPr>
        <w:t>].</w:t>
      </w:r>
    </w:p>
    <w:p w14:paraId="688BF8B5" w14:textId="09995836" w:rsidR="00B60C47" w:rsidRPr="00AD7F1B" w:rsidRDefault="00B60C47" w:rsidP="007409DC">
      <w:pPr>
        <w:pStyle w:val="BodyText3"/>
        <w:numPr>
          <w:ilvl w:val="0"/>
          <w:numId w:val="1"/>
        </w:numPr>
        <w:bidi/>
        <w:rPr>
          <w:rFonts w:ascii="BZar" w:hAnsi="BZar" w:cs="B Nazanin"/>
          <w:b/>
          <w:bCs/>
        </w:rPr>
      </w:pPr>
      <w:r w:rsidRPr="004E75D7">
        <w:rPr>
          <w:rFonts w:ascii="BZar" w:hAnsi="BZar" w:cs="B Titr" w:hint="cs"/>
          <w:sz w:val="20"/>
          <w:szCs w:val="20"/>
          <w:rtl/>
        </w:rPr>
        <w:t>سنجش استقامت عضلات فلکسور تنه:</w:t>
      </w:r>
      <w:r w:rsidRPr="004E75D7">
        <w:rPr>
          <w:rFonts w:ascii="BZar" w:hAnsi="BZar" w:cs="B Nazanin" w:hint="cs"/>
          <w:b/>
          <w:bCs/>
          <w:sz w:val="20"/>
          <w:szCs w:val="20"/>
          <w:rtl/>
        </w:rPr>
        <w:t xml:space="preserve"> </w:t>
      </w:r>
      <w:r w:rsidR="000E1124" w:rsidRPr="00FC49E3">
        <w:rPr>
          <w:rFonts w:ascii="BZar" w:hAnsi="BZar" w:cs="B Lotus" w:hint="cs"/>
          <w:sz w:val="26"/>
          <w:szCs w:val="26"/>
          <w:rtl/>
          <w:lang w:val="en-US" w:bidi="fa-IR"/>
        </w:rPr>
        <w:t xml:space="preserve">برای انجام این تست فرد روی تشکچه‌ای </w:t>
      </w:r>
      <w:r w:rsidR="0068254A">
        <w:rPr>
          <w:rFonts w:ascii="BZar" w:hAnsi="BZar" w:cs="B Lotus" w:hint="cs"/>
          <w:sz w:val="26"/>
          <w:szCs w:val="26"/>
          <w:rtl/>
          <w:lang w:val="en-US" w:bidi="fa-IR"/>
        </w:rPr>
        <w:t>می‌نشست</w:t>
      </w:r>
      <w:r w:rsidR="000E1124" w:rsidRPr="00FC49E3">
        <w:rPr>
          <w:rFonts w:ascii="BZar" w:hAnsi="BZar" w:cs="B Lotus" w:hint="cs"/>
          <w:sz w:val="26"/>
          <w:szCs w:val="26"/>
          <w:rtl/>
          <w:lang w:val="en-US" w:bidi="fa-IR"/>
        </w:rPr>
        <w:t>، سپس از وی خواسته شد که 60 درجه تنه خود را نسبت به سطح زیرین خود خم کرده که برای اطمینان از زاویه مورد نظر آزمونگر ا</w:t>
      </w:r>
      <w:r w:rsidR="00AD7F1B" w:rsidRPr="00FC49E3">
        <w:rPr>
          <w:rFonts w:ascii="BZar" w:hAnsi="BZar" w:cs="B Lotus" w:hint="cs"/>
          <w:sz w:val="26"/>
          <w:szCs w:val="26"/>
          <w:rtl/>
          <w:lang w:val="en-US" w:bidi="fa-IR"/>
        </w:rPr>
        <w:t xml:space="preserve">ز </w:t>
      </w:r>
      <w:r w:rsidR="00892D29" w:rsidRPr="00892D29">
        <w:rPr>
          <w:rFonts w:ascii="BZar" w:hAnsi="BZar" w:cs="B Lotus"/>
          <w:sz w:val="26"/>
          <w:szCs w:val="26"/>
          <w:rtl/>
          <w:lang w:val="en-US" w:bidi="fa-IR"/>
        </w:rPr>
        <w:t>گُوِه</w:t>
      </w:r>
      <w:r w:rsidR="00892D29">
        <w:rPr>
          <w:rFonts w:ascii="BZar" w:hAnsi="BZar" w:cs="B Lotus" w:hint="cs"/>
          <w:sz w:val="26"/>
          <w:szCs w:val="26"/>
          <w:rtl/>
          <w:lang w:val="en-US" w:bidi="fa-IR"/>
        </w:rPr>
        <w:t>‌ای</w:t>
      </w:r>
      <w:r w:rsidR="00AD7F1B" w:rsidRPr="00FC49E3">
        <w:rPr>
          <w:rStyle w:val="FootnoteReference"/>
          <w:rFonts w:ascii="BZar" w:hAnsi="BZar" w:cs="B Lotus"/>
          <w:sz w:val="26"/>
          <w:szCs w:val="26"/>
          <w:rtl/>
          <w:lang w:val="en-US" w:bidi="fa-IR"/>
        </w:rPr>
        <w:footnoteReference w:id="19"/>
      </w:r>
      <w:r w:rsidR="00AD7F1B" w:rsidRPr="00FC49E3">
        <w:rPr>
          <w:rFonts w:ascii="BZar" w:hAnsi="BZar" w:cs="B Lotus" w:hint="cs"/>
          <w:sz w:val="26"/>
          <w:szCs w:val="26"/>
          <w:rtl/>
          <w:lang w:val="en-US" w:bidi="fa-IR"/>
        </w:rPr>
        <w:t xml:space="preserve"> که زاویه 60 درجه‌ای داشت استفاده شد</w:t>
      </w:r>
      <w:r w:rsidR="000E1124" w:rsidRPr="00FC49E3">
        <w:rPr>
          <w:rFonts w:ascii="BZar" w:hAnsi="BZar" w:cs="B Lotus" w:hint="cs"/>
          <w:sz w:val="26"/>
          <w:szCs w:val="26"/>
          <w:rtl/>
          <w:lang w:val="en-US" w:bidi="fa-IR"/>
        </w:rPr>
        <w:t xml:space="preserve"> و سپس فرد باید دستان خود را به صورت ضربدری روی سینه خود قرار داده و با </w:t>
      </w:r>
      <w:r w:rsidR="00AD7F1B" w:rsidRPr="00FC49E3">
        <w:rPr>
          <w:rFonts w:ascii="BZar" w:hAnsi="BZar" w:cs="B Lotus" w:hint="cs"/>
          <w:sz w:val="26"/>
          <w:szCs w:val="26"/>
          <w:rtl/>
          <w:lang w:val="en-US" w:bidi="fa-IR"/>
        </w:rPr>
        <w:t>عقب کشیدن گوه به اندازه 10 سانتی‌متر</w:t>
      </w:r>
      <w:r w:rsidR="00892D29">
        <w:rPr>
          <w:rFonts w:ascii="BZar" w:hAnsi="BZar" w:cs="B Lotus" w:hint="cs"/>
          <w:sz w:val="26"/>
          <w:szCs w:val="26"/>
          <w:rtl/>
          <w:lang w:val="en-US" w:bidi="fa-IR"/>
        </w:rPr>
        <w:t>،</w:t>
      </w:r>
      <w:r w:rsidR="00AD7F1B" w:rsidRPr="00FC49E3">
        <w:rPr>
          <w:rFonts w:ascii="BZar" w:hAnsi="BZar" w:cs="B Lotus" w:hint="cs"/>
          <w:sz w:val="26"/>
          <w:szCs w:val="26"/>
          <w:rtl/>
          <w:lang w:val="en-US" w:bidi="fa-IR"/>
        </w:rPr>
        <w:t xml:space="preserve"> </w:t>
      </w:r>
      <w:r w:rsidR="000E1124" w:rsidRPr="00FC49E3">
        <w:rPr>
          <w:rFonts w:ascii="BZar" w:hAnsi="BZar" w:cs="B Lotus" w:hint="cs"/>
          <w:sz w:val="26"/>
          <w:szCs w:val="26"/>
          <w:rtl/>
          <w:lang w:val="en-US" w:bidi="fa-IR"/>
        </w:rPr>
        <w:t xml:space="preserve">زمان شروع به </w:t>
      </w:r>
      <w:r w:rsidR="0068254A">
        <w:rPr>
          <w:rFonts w:ascii="BZar" w:hAnsi="BZar" w:cs="B Lotus" w:hint="cs"/>
          <w:sz w:val="26"/>
          <w:szCs w:val="26"/>
          <w:rtl/>
          <w:lang w:val="en-US" w:bidi="fa-IR"/>
        </w:rPr>
        <w:t>ثبت</w:t>
      </w:r>
      <w:r w:rsidR="000E1124" w:rsidRPr="00FC49E3">
        <w:rPr>
          <w:rFonts w:ascii="BZar" w:hAnsi="BZar" w:cs="B Lotus" w:hint="cs"/>
          <w:sz w:val="26"/>
          <w:szCs w:val="26"/>
          <w:rtl/>
          <w:lang w:val="en-US" w:bidi="fa-IR"/>
        </w:rPr>
        <w:t xml:space="preserve"> </w:t>
      </w:r>
      <w:r w:rsidR="00142C27" w:rsidRPr="00FC49E3">
        <w:rPr>
          <w:rFonts w:ascii="BZar" w:hAnsi="BZar" w:cs="B Lotus" w:hint="cs"/>
          <w:sz w:val="26"/>
          <w:szCs w:val="26"/>
          <w:rtl/>
          <w:lang w:val="en-US" w:bidi="fa-IR"/>
        </w:rPr>
        <w:t>و زمانی که فرد دیگر نتواند وضعیت خود را حفظ</w:t>
      </w:r>
      <w:r w:rsidR="00892D29">
        <w:rPr>
          <w:rFonts w:ascii="BZar" w:hAnsi="BZar" w:cs="B Lotus" w:hint="cs"/>
          <w:sz w:val="26"/>
          <w:szCs w:val="26"/>
          <w:rtl/>
          <w:lang w:val="en-US" w:bidi="fa-IR"/>
        </w:rPr>
        <w:t xml:space="preserve"> و</w:t>
      </w:r>
      <w:r w:rsidR="00142C27" w:rsidRPr="00FC49E3">
        <w:rPr>
          <w:rFonts w:ascii="BZar" w:hAnsi="BZar" w:cs="B Lotus" w:hint="cs"/>
          <w:sz w:val="26"/>
          <w:szCs w:val="26"/>
          <w:rtl/>
          <w:lang w:val="en-US" w:bidi="fa-IR"/>
        </w:rPr>
        <w:t xml:space="preserve"> یا </w:t>
      </w:r>
      <w:r w:rsidR="00AD7F1B" w:rsidRPr="00FC49E3">
        <w:rPr>
          <w:rFonts w:ascii="BZar" w:hAnsi="BZar" w:cs="B Lotus" w:hint="cs"/>
          <w:sz w:val="26"/>
          <w:szCs w:val="26"/>
          <w:rtl/>
          <w:lang w:val="en-US" w:bidi="fa-IR"/>
        </w:rPr>
        <w:t xml:space="preserve">بالاتنه‌ی وی به گوه برخورد کند، </w:t>
      </w:r>
      <w:r w:rsidR="0068254A">
        <w:rPr>
          <w:rFonts w:ascii="BZar" w:hAnsi="BZar" w:cs="B Lotus" w:hint="cs"/>
          <w:sz w:val="26"/>
          <w:szCs w:val="26"/>
          <w:rtl/>
          <w:lang w:val="en-US" w:bidi="fa-IR"/>
        </w:rPr>
        <w:t>ثانیه شمار</w:t>
      </w:r>
      <w:r w:rsidR="00AD7F1B" w:rsidRPr="00FC49E3">
        <w:rPr>
          <w:rFonts w:ascii="BZar" w:hAnsi="BZar" w:cs="B Lotus" w:hint="cs"/>
          <w:sz w:val="26"/>
          <w:szCs w:val="26"/>
          <w:rtl/>
          <w:lang w:val="en-US" w:bidi="fa-IR"/>
        </w:rPr>
        <w:t xml:space="preserve"> پایان پیدا می‌کرد.[</w:t>
      </w:r>
      <w:r w:rsidR="00FF695D">
        <w:rPr>
          <w:rFonts w:ascii="BZar" w:hAnsi="BZar" w:cs="B Lotus" w:hint="cs"/>
          <w:sz w:val="26"/>
          <w:szCs w:val="26"/>
          <w:rtl/>
          <w:lang w:val="en-US" w:bidi="fa-IR"/>
        </w:rPr>
        <w:t>10</w:t>
      </w:r>
      <w:r w:rsidR="00AD7F1B" w:rsidRPr="00FC49E3">
        <w:rPr>
          <w:rFonts w:ascii="BZar" w:hAnsi="BZar" w:cs="B Lotus" w:hint="cs"/>
          <w:sz w:val="26"/>
          <w:szCs w:val="26"/>
          <w:rtl/>
          <w:lang w:val="en-US" w:bidi="fa-IR"/>
        </w:rPr>
        <w:t>].</w:t>
      </w:r>
    </w:p>
    <w:p w14:paraId="52788437" w14:textId="33075BE3" w:rsidR="005738F5" w:rsidRDefault="00AD7F1B" w:rsidP="00882470">
      <w:pPr>
        <w:pStyle w:val="BodyText3"/>
        <w:numPr>
          <w:ilvl w:val="0"/>
          <w:numId w:val="1"/>
        </w:numPr>
        <w:bidi/>
        <w:rPr>
          <w:rFonts w:ascii="BZar" w:hAnsi="BZar" w:cs="B Lotus"/>
          <w:b/>
          <w:bCs/>
          <w:sz w:val="26"/>
          <w:szCs w:val="26"/>
        </w:rPr>
      </w:pPr>
      <w:r w:rsidRPr="004E75D7">
        <w:rPr>
          <w:rFonts w:ascii="BZar" w:hAnsi="BZar" w:cs="B Titr" w:hint="cs"/>
          <w:sz w:val="20"/>
          <w:szCs w:val="20"/>
          <w:rtl/>
        </w:rPr>
        <w:t>سنجش استقامت عضلات کناری ناحیه مرکزی بدن:</w:t>
      </w:r>
      <w:r w:rsidRPr="004E75D7">
        <w:rPr>
          <w:rFonts w:ascii="BZar" w:hAnsi="BZar" w:cs="B Nazanin" w:hint="cs"/>
          <w:b/>
          <w:bCs/>
          <w:sz w:val="20"/>
          <w:szCs w:val="20"/>
          <w:rtl/>
        </w:rPr>
        <w:t xml:space="preserve"> </w:t>
      </w:r>
      <w:r w:rsidRPr="00FC49E3">
        <w:rPr>
          <w:rFonts w:ascii="BZar" w:hAnsi="BZar" w:cs="B Lotus" w:hint="cs"/>
          <w:sz w:val="26"/>
          <w:szCs w:val="26"/>
          <w:rtl/>
        </w:rPr>
        <w:t>برای سنجش استقامت عضلات کناری ناحیه مرکزی بدن از تست پلانک به جانب</w:t>
      </w:r>
      <w:r w:rsidRPr="00FC49E3">
        <w:rPr>
          <w:rStyle w:val="FootnoteReference"/>
          <w:rFonts w:ascii="BZar" w:hAnsi="BZar" w:cs="B Lotus"/>
          <w:sz w:val="26"/>
          <w:szCs w:val="26"/>
          <w:rtl/>
        </w:rPr>
        <w:footnoteReference w:id="20"/>
      </w:r>
      <w:r w:rsidRPr="00FC49E3">
        <w:rPr>
          <w:rFonts w:ascii="BZar" w:hAnsi="BZar" w:cs="B Lotus"/>
          <w:sz w:val="26"/>
          <w:szCs w:val="26"/>
          <w:lang w:val="en-US"/>
        </w:rPr>
        <w:t xml:space="preserve"> </w:t>
      </w:r>
      <w:r w:rsidRPr="00FC49E3">
        <w:rPr>
          <w:rFonts w:ascii="BZar" w:hAnsi="BZar" w:cs="B Lotus" w:hint="cs"/>
          <w:sz w:val="26"/>
          <w:szCs w:val="26"/>
          <w:rtl/>
          <w:lang w:val="en-US" w:bidi="fa-IR"/>
        </w:rPr>
        <w:t>استفاده شد. برای انجام تست فرد به پهلو دراز کشیده، پاها در وضعیت باز شده</w:t>
      </w:r>
      <w:r w:rsidR="00FA4A9D" w:rsidRPr="00FC49E3">
        <w:rPr>
          <w:rFonts w:ascii="BZar" w:hAnsi="BZar" w:cs="B Lotus" w:hint="cs"/>
          <w:sz w:val="26"/>
          <w:szCs w:val="26"/>
          <w:rtl/>
          <w:lang w:val="en-US" w:bidi="fa-IR"/>
        </w:rPr>
        <w:t xml:space="preserve"> قرار گرفتن</w:t>
      </w:r>
      <w:r w:rsidR="002336F7">
        <w:rPr>
          <w:rFonts w:ascii="BZar" w:hAnsi="BZar" w:cs="B Lotus" w:hint="cs"/>
          <w:sz w:val="26"/>
          <w:szCs w:val="26"/>
          <w:rtl/>
          <w:lang w:val="en-US" w:bidi="fa-IR"/>
        </w:rPr>
        <w:t>د،</w:t>
      </w:r>
      <w:r w:rsidR="00FA4A9D" w:rsidRPr="00FC49E3">
        <w:rPr>
          <w:rFonts w:ascii="BZar" w:hAnsi="BZar" w:cs="B Lotus" w:hint="cs"/>
          <w:sz w:val="26"/>
          <w:szCs w:val="26"/>
          <w:rtl/>
          <w:lang w:val="en-US" w:bidi="fa-IR"/>
        </w:rPr>
        <w:t xml:space="preserve"> آزمودنی به کمک آرنج خود، لگن را از روی زمین بلند می‌کرد، به عبارتی فرد صرفا دونقطه در تماس با زمین داشت یکی لبه خارجی مچ‌پا و دیگری آرنج. همچنین بایستی بدن فرد از انگشتان تا سر </w:t>
      </w:r>
      <w:r w:rsidR="00FA4A9D" w:rsidRPr="00FC49E3">
        <w:rPr>
          <w:rFonts w:ascii="BZar" w:hAnsi="BZar" w:cs="B Lotus" w:hint="cs"/>
          <w:sz w:val="26"/>
          <w:szCs w:val="26"/>
          <w:rtl/>
          <w:lang w:val="en-US" w:bidi="fa-IR"/>
        </w:rPr>
        <w:lastRenderedPageBreak/>
        <w:t>در یک راستا قرار می‌گرفت. برای شروع تست به محض در یک راستا قرار گرفتن بدن،</w:t>
      </w:r>
      <w:r w:rsidR="00323238">
        <w:rPr>
          <w:rFonts w:ascii="BZar" w:hAnsi="BZar" w:cs="B Lotus" w:hint="cs"/>
          <w:sz w:val="26"/>
          <w:szCs w:val="26"/>
          <w:rtl/>
          <w:lang w:val="en-US" w:bidi="fa-IR"/>
        </w:rPr>
        <w:t xml:space="preserve"> ثانیه شمار</w:t>
      </w:r>
      <w:r w:rsidR="00FA4A9D" w:rsidRPr="00FC49E3">
        <w:rPr>
          <w:rFonts w:ascii="BZar" w:hAnsi="BZar" w:cs="B Lotus" w:hint="cs"/>
          <w:sz w:val="26"/>
          <w:szCs w:val="26"/>
          <w:rtl/>
          <w:lang w:val="en-US" w:bidi="fa-IR"/>
        </w:rPr>
        <w:t xml:space="preserve"> شروع و زمانی که فرد نتواند راستا را حفظ کند یا لگن وی با زمین برخورد کند، </w:t>
      </w:r>
      <w:r w:rsidR="00323238">
        <w:rPr>
          <w:rFonts w:ascii="BZar" w:hAnsi="BZar" w:cs="B Lotus" w:hint="cs"/>
          <w:sz w:val="26"/>
          <w:szCs w:val="26"/>
          <w:rtl/>
          <w:lang w:val="en-US" w:bidi="fa-IR"/>
        </w:rPr>
        <w:t>ثبت زمان پایان</w:t>
      </w:r>
      <w:r w:rsidR="00FA4A9D" w:rsidRPr="00FC49E3">
        <w:rPr>
          <w:rFonts w:ascii="BZar" w:hAnsi="BZar" w:cs="B Lotus" w:hint="cs"/>
          <w:sz w:val="26"/>
          <w:szCs w:val="26"/>
          <w:rtl/>
          <w:lang w:val="en-US" w:bidi="fa-IR"/>
        </w:rPr>
        <w:t xml:space="preserve"> پیدا می‌کرد. [</w:t>
      </w:r>
      <w:r w:rsidR="00FF695D">
        <w:rPr>
          <w:rFonts w:ascii="BZar" w:hAnsi="BZar" w:cs="B Lotus" w:hint="cs"/>
          <w:sz w:val="26"/>
          <w:szCs w:val="26"/>
          <w:rtl/>
          <w:lang w:val="en-US" w:bidi="fa-IR"/>
        </w:rPr>
        <w:t>10</w:t>
      </w:r>
      <w:r w:rsidR="00FA4A9D" w:rsidRPr="00FC49E3">
        <w:rPr>
          <w:rFonts w:ascii="BZar" w:hAnsi="BZar" w:cs="B Lotus" w:hint="cs"/>
          <w:sz w:val="26"/>
          <w:szCs w:val="26"/>
          <w:rtl/>
          <w:lang w:val="en-US" w:bidi="fa-IR"/>
        </w:rPr>
        <w:t>].</w:t>
      </w:r>
      <w:r w:rsidR="00574904" w:rsidRPr="00FC49E3">
        <w:rPr>
          <w:rFonts w:ascii="BZar" w:hAnsi="BZar" w:cs="B Lotus" w:hint="cs"/>
          <w:sz w:val="26"/>
          <w:szCs w:val="26"/>
          <w:rtl/>
          <w:lang w:val="en-US" w:bidi="fa-IR"/>
        </w:rPr>
        <w:t xml:space="preserve"> که این تست برای هر دو سمت جانبی بدن انجام شد.</w:t>
      </w:r>
    </w:p>
    <w:p w14:paraId="4B012186" w14:textId="77777777" w:rsidR="00882470" w:rsidRPr="00882470" w:rsidRDefault="00882470" w:rsidP="00882470">
      <w:pPr>
        <w:pStyle w:val="BodyText3"/>
        <w:bidi/>
        <w:rPr>
          <w:rFonts w:ascii="BZar" w:hAnsi="BZar" w:cs="B Lotus"/>
          <w:b/>
          <w:bCs/>
          <w:sz w:val="26"/>
          <w:szCs w:val="26"/>
          <w:rtl/>
        </w:rPr>
      </w:pPr>
    </w:p>
    <w:p w14:paraId="669F95EC" w14:textId="52408403" w:rsidR="00574904" w:rsidRPr="004E75D7" w:rsidRDefault="00574904" w:rsidP="003E4888">
      <w:pPr>
        <w:pStyle w:val="BodyText3"/>
        <w:bidi/>
        <w:ind w:left="360"/>
        <w:rPr>
          <w:rFonts w:ascii="BZar" w:hAnsi="BZar" w:cs="B Titr"/>
          <w:sz w:val="22"/>
          <w:szCs w:val="22"/>
        </w:rPr>
      </w:pPr>
      <w:r w:rsidRPr="004E75D7">
        <w:rPr>
          <w:rFonts w:ascii="BZar" w:hAnsi="BZar" w:cs="B Titr" w:hint="cs"/>
          <w:sz w:val="22"/>
          <w:szCs w:val="22"/>
          <w:rtl/>
        </w:rPr>
        <w:t>رویکرد توجه</w:t>
      </w:r>
    </w:p>
    <w:p w14:paraId="1015413B" w14:textId="77777777" w:rsidR="003E4888" w:rsidRPr="003E4888" w:rsidRDefault="003E4888" w:rsidP="003E4888">
      <w:pPr>
        <w:pStyle w:val="BodyText3"/>
        <w:bidi/>
        <w:ind w:left="360"/>
        <w:rPr>
          <w:rFonts w:ascii="BZar" w:hAnsi="BZar" w:cs="B Titr"/>
          <w:sz w:val="18"/>
          <w:szCs w:val="18"/>
          <w:rtl/>
        </w:rPr>
      </w:pPr>
    </w:p>
    <w:p w14:paraId="118C15E3" w14:textId="7CB562AE" w:rsidR="00574904" w:rsidRPr="00FC49E3" w:rsidRDefault="00574904" w:rsidP="003E4888">
      <w:pPr>
        <w:pStyle w:val="BodyText3"/>
        <w:numPr>
          <w:ilvl w:val="0"/>
          <w:numId w:val="1"/>
        </w:numPr>
        <w:bidi/>
        <w:rPr>
          <w:rFonts w:ascii="BZar" w:hAnsi="BZar" w:cs="B Lotus"/>
          <w:b/>
          <w:bCs/>
          <w:sz w:val="26"/>
          <w:szCs w:val="26"/>
        </w:rPr>
      </w:pPr>
      <w:r w:rsidRPr="004E75D7">
        <w:rPr>
          <w:rFonts w:ascii="BZar" w:hAnsi="BZar" w:cs="B Titr" w:hint="cs"/>
          <w:sz w:val="20"/>
          <w:szCs w:val="20"/>
          <w:rtl/>
        </w:rPr>
        <w:t>توجه درونی:</w:t>
      </w:r>
      <w:r w:rsidR="00FC49E3" w:rsidRPr="004E75D7">
        <w:rPr>
          <w:rFonts w:ascii="BZar" w:hAnsi="BZar" w:cs="B Titr"/>
          <w:sz w:val="20"/>
          <w:szCs w:val="20"/>
          <w:lang w:val="en-US"/>
        </w:rPr>
        <w:t xml:space="preserve"> </w:t>
      </w:r>
      <w:r w:rsidRPr="004E75D7">
        <w:rPr>
          <w:rFonts w:ascii="BZar" w:hAnsi="BZar" w:cs="B Nazanin" w:hint="cs"/>
          <w:b/>
          <w:bCs/>
          <w:sz w:val="20"/>
          <w:szCs w:val="20"/>
          <w:rtl/>
        </w:rPr>
        <w:t xml:space="preserve"> </w:t>
      </w:r>
      <w:r w:rsidR="00F508AF" w:rsidRPr="00FC49E3">
        <w:rPr>
          <w:rFonts w:ascii="BZar" w:hAnsi="BZar" w:cs="B Lotus" w:hint="cs"/>
          <w:sz w:val="26"/>
          <w:szCs w:val="26"/>
          <w:rtl/>
          <w:lang w:val="en-US" w:bidi="fa-IR"/>
        </w:rPr>
        <w:t>توجه درونی به معنای توجه بر روی حرکات بدن در طی انجام یک فعالیت است[</w:t>
      </w:r>
      <w:r w:rsidR="00722CAA" w:rsidRPr="00FC49E3">
        <w:rPr>
          <w:rFonts w:ascii="BZar" w:hAnsi="BZar" w:cs="B Lotus" w:hint="cs"/>
          <w:sz w:val="26"/>
          <w:szCs w:val="26"/>
          <w:rtl/>
          <w:lang w:val="en-US" w:bidi="fa-IR"/>
        </w:rPr>
        <w:t>21</w:t>
      </w:r>
      <w:r w:rsidR="00F508AF" w:rsidRPr="00FC49E3">
        <w:rPr>
          <w:rFonts w:ascii="BZar" w:hAnsi="BZar" w:cs="B Lotus" w:hint="cs"/>
          <w:sz w:val="26"/>
          <w:szCs w:val="26"/>
          <w:rtl/>
          <w:lang w:val="en-US" w:bidi="fa-IR"/>
        </w:rPr>
        <w:t>]. در طی انجام تست مک</w:t>
      </w:r>
      <w:r w:rsidR="00B7472C" w:rsidRPr="00FC49E3">
        <w:rPr>
          <w:rFonts w:ascii="BZar" w:hAnsi="BZar" w:cs="B Lotus" w:hint="cs"/>
          <w:sz w:val="26"/>
          <w:szCs w:val="26"/>
          <w:rtl/>
          <w:lang w:val="en-US" w:bidi="fa-IR"/>
        </w:rPr>
        <w:t>گ</w:t>
      </w:r>
      <w:r w:rsidR="00F508AF" w:rsidRPr="00FC49E3">
        <w:rPr>
          <w:rFonts w:ascii="BZar" w:hAnsi="BZar" w:cs="B Lotus" w:hint="cs"/>
          <w:sz w:val="26"/>
          <w:szCs w:val="26"/>
          <w:rtl/>
          <w:lang w:val="en-US" w:bidi="fa-IR"/>
        </w:rPr>
        <w:t>یل، افرادی که این تست را با انجام رویکرد توجه درونی انجام می‌دادند، از آن‌ها خواسته شد که در طی انجام به اندامی که تحت تنش قرار می‌گیرد توجه کنند</w:t>
      </w:r>
      <w:r w:rsidR="002A5388">
        <w:rPr>
          <w:rFonts w:ascii="BZar" w:hAnsi="BZar" w:cs="B Lotus" w:hint="cs"/>
          <w:sz w:val="26"/>
          <w:szCs w:val="26"/>
          <w:rtl/>
          <w:lang w:val="en-US" w:bidi="fa-IR"/>
        </w:rPr>
        <w:t>.</w:t>
      </w:r>
    </w:p>
    <w:p w14:paraId="35274C46" w14:textId="038EFFD7" w:rsidR="00B7472C" w:rsidRPr="00FC49E3" w:rsidRDefault="00B7472C" w:rsidP="007409DC">
      <w:pPr>
        <w:pStyle w:val="BodyText3"/>
        <w:numPr>
          <w:ilvl w:val="0"/>
          <w:numId w:val="1"/>
        </w:numPr>
        <w:bidi/>
        <w:rPr>
          <w:rFonts w:ascii="BZar" w:hAnsi="BZar" w:cs="B Lotus"/>
          <w:b/>
          <w:bCs/>
          <w:sz w:val="26"/>
          <w:szCs w:val="26"/>
        </w:rPr>
      </w:pPr>
      <w:r w:rsidRPr="004E75D7">
        <w:rPr>
          <w:rFonts w:ascii="BZar" w:hAnsi="BZar" w:cs="B Titr" w:hint="cs"/>
          <w:sz w:val="20"/>
          <w:szCs w:val="20"/>
          <w:rtl/>
        </w:rPr>
        <w:t>توجه بیرونی:</w:t>
      </w:r>
      <w:r w:rsidRPr="004E75D7">
        <w:rPr>
          <w:rFonts w:ascii="BZar" w:hAnsi="BZar" w:cs="B Nazanin" w:hint="cs"/>
          <w:b/>
          <w:bCs/>
          <w:sz w:val="20"/>
          <w:szCs w:val="20"/>
          <w:rtl/>
        </w:rPr>
        <w:t xml:space="preserve"> </w:t>
      </w:r>
      <w:r w:rsidRPr="00FC49E3">
        <w:rPr>
          <w:rFonts w:ascii="BZar" w:hAnsi="BZar" w:cs="B Lotus" w:hint="cs"/>
          <w:sz w:val="26"/>
          <w:szCs w:val="26"/>
          <w:rtl/>
        </w:rPr>
        <w:t>توجه بیرونی به معنی توجه به نتایج حرکت</w:t>
      </w:r>
      <w:r w:rsidRPr="00FC49E3">
        <w:rPr>
          <w:rFonts w:ascii="BZar" w:hAnsi="BZar" w:cs="B Lotus" w:hint="cs"/>
          <w:sz w:val="26"/>
          <w:szCs w:val="26"/>
          <w:rtl/>
          <w:lang w:val="en-US" w:bidi="fa-IR"/>
        </w:rPr>
        <w:t xml:space="preserve"> [</w:t>
      </w:r>
      <w:r w:rsidR="00EF0F5B" w:rsidRPr="00FC49E3">
        <w:rPr>
          <w:rFonts w:ascii="BZar" w:hAnsi="BZar" w:cs="B Lotus" w:hint="cs"/>
          <w:sz w:val="26"/>
          <w:szCs w:val="26"/>
          <w:rtl/>
          <w:lang w:val="en-US" w:bidi="fa-IR"/>
        </w:rPr>
        <w:t>21</w:t>
      </w:r>
      <w:r w:rsidRPr="00FC49E3">
        <w:rPr>
          <w:rFonts w:ascii="BZar" w:hAnsi="BZar" w:cs="B Lotus" w:hint="cs"/>
          <w:sz w:val="26"/>
          <w:szCs w:val="26"/>
          <w:rtl/>
          <w:lang w:val="en-US" w:bidi="fa-IR"/>
        </w:rPr>
        <w:t>]</w:t>
      </w:r>
      <w:r w:rsidR="001A557E">
        <w:rPr>
          <w:rFonts w:ascii="BZar" w:hAnsi="BZar" w:cs="B Lotus" w:hint="cs"/>
          <w:sz w:val="26"/>
          <w:szCs w:val="26"/>
          <w:rtl/>
          <w:lang w:val="en-US" w:bidi="fa-IR"/>
        </w:rPr>
        <w:t xml:space="preserve"> است</w:t>
      </w:r>
      <w:r w:rsidRPr="00FC49E3">
        <w:rPr>
          <w:rFonts w:ascii="BZar" w:hAnsi="BZar" w:cs="B Lotus" w:hint="cs"/>
          <w:sz w:val="26"/>
          <w:szCs w:val="26"/>
          <w:rtl/>
          <w:lang w:val="en-US" w:bidi="fa-IR"/>
        </w:rPr>
        <w:t xml:space="preserve">. در طی انجام تست مکگیل، افرادی که این تست‌ را با رویکرد توجه بیرونی انجام میدادند، در روبه‌روی این افراد </w:t>
      </w:r>
      <w:r w:rsidR="001A557E">
        <w:rPr>
          <w:rFonts w:ascii="BZar" w:hAnsi="BZar" w:cs="B Lotus" w:hint="cs"/>
          <w:sz w:val="26"/>
          <w:szCs w:val="26"/>
          <w:rtl/>
          <w:lang w:val="en-US" w:bidi="fa-IR"/>
        </w:rPr>
        <w:t>نقطه قرمزی قرار داده شد</w:t>
      </w:r>
      <w:r w:rsidRPr="00FC49E3">
        <w:rPr>
          <w:rFonts w:ascii="BZar" w:hAnsi="BZar" w:cs="B Lotus" w:hint="cs"/>
          <w:sz w:val="26"/>
          <w:szCs w:val="26"/>
          <w:rtl/>
          <w:lang w:val="en-US" w:bidi="fa-IR"/>
        </w:rPr>
        <w:t xml:space="preserve">، سپس از آن‌ها خواسته شد که در طی انجام هرکدام از </w:t>
      </w:r>
      <w:r w:rsidR="0021620C">
        <w:rPr>
          <w:rFonts w:ascii="BZar" w:hAnsi="BZar" w:cs="B Lotus" w:hint="cs"/>
          <w:sz w:val="26"/>
          <w:szCs w:val="26"/>
          <w:rtl/>
          <w:lang w:val="en-US" w:bidi="fa-IR"/>
        </w:rPr>
        <w:t>بخش‌های</w:t>
      </w:r>
      <w:r w:rsidRPr="00FC49E3">
        <w:rPr>
          <w:rFonts w:ascii="BZar" w:hAnsi="BZar" w:cs="B Lotus" w:hint="cs"/>
          <w:sz w:val="26"/>
          <w:szCs w:val="26"/>
          <w:rtl/>
          <w:lang w:val="en-US" w:bidi="fa-IR"/>
        </w:rPr>
        <w:t xml:space="preserve"> تست، به </w:t>
      </w:r>
      <w:r w:rsidR="006E26FA" w:rsidRPr="00FC49E3">
        <w:rPr>
          <w:rFonts w:ascii="BZar" w:hAnsi="BZar" w:cs="B Lotus" w:hint="cs"/>
          <w:sz w:val="26"/>
          <w:szCs w:val="26"/>
          <w:rtl/>
          <w:lang w:val="en-US" w:bidi="fa-IR"/>
        </w:rPr>
        <w:t xml:space="preserve">آن </w:t>
      </w:r>
      <w:r w:rsidRPr="00FC49E3">
        <w:rPr>
          <w:rFonts w:ascii="BZar" w:hAnsi="BZar" w:cs="B Lotus" w:hint="cs"/>
          <w:sz w:val="26"/>
          <w:szCs w:val="26"/>
          <w:rtl/>
          <w:lang w:val="en-US" w:bidi="fa-IR"/>
        </w:rPr>
        <w:t>نقطه توجه کنند</w:t>
      </w:r>
      <w:r w:rsidR="001A557E">
        <w:rPr>
          <w:rFonts w:ascii="BZar" w:hAnsi="BZar" w:cs="B Lotus" w:hint="cs"/>
          <w:sz w:val="26"/>
          <w:szCs w:val="26"/>
          <w:rtl/>
          <w:lang w:val="en-US" w:bidi="fa-IR"/>
        </w:rPr>
        <w:t>.</w:t>
      </w:r>
    </w:p>
    <w:p w14:paraId="7833228B" w14:textId="0FF6860C" w:rsidR="006D632C" w:rsidRPr="005809C6" w:rsidRDefault="006E26FA" w:rsidP="00212B24">
      <w:pPr>
        <w:pStyle w:val="BodyText3"/>
        <w:numPr>
          <w:ilvl w:val="0"/>
          <w:numId w:val="1"/>
        </w:numPr>
        <w:bidi/>
        <w:rPr>
          <w:rFonts w:ascii="BZar" w:hAnsi="BZar" w:cs="B Lotus"/>
          <w:b/>
          <w:bCs/>
          <w:sz w:val="26"/>
          <w:szCs w:val="26"/>
        </w:rPr>
      </w:pPr>
      <w:r w:rsidRPr="004E75D7">
        <w:rPr>
          <w:rFonts w:ascii="BZar" w:hAnsi="BZar" w:cs="B Titr" w:hint="cs"/>
          <w:sz w:val="20"/>
          <w:szCs w:val="20"/>
          <w:rtl/>
        </w:rPr>
        <w:t>بدون تاکید بر توجه:</w:t>
      </w:r>
      <w:r w:rsidRPr="004E75D7">
        <w:rPr>
          <w:rFonts w:ascii="BZar" w:hAnsi="BZar" w:cs="B Nazanin" w:hint="cs"/>
          <w:b/>
          <w:bCs/>
          <w:sz w:val="20"/>
          <w:szCs w:val="20"/>
          <w:rtl/>
        </w:rPr>
        <w:t xml:space="preserve"> </w:t>
      </w:r>
      <w:r w:rsidRPr="00FC49E3">
        <w:rPr>
          <w:rFonts w:ascii="BZar" w:hAnsi="BZar" w:cs="B Lotus" w:hint="cs"/>
          <w:sz w:val="26"/>
          <w:szCs w:val="26"/>
          <w:rtl/>
        </w:rPr>
        <w:t xml:space="preserve">این افراد جز افراد کنترل بودند که در طی انجام تست‌ها، به آن‌ها بازخوردی در خصوص نوع رویکرد </w:t>
      </w:r>
      <w:r w:rsidR="007B1C43" w:rsidRPr="00FC49E3">
        <w:rPr>
          <w:rFonts w:ascii="BZar" w:hAnsi="BZar" w:cs="B Lotus" w:hint="cs"/>
          <w:sz w:val="26"/>
          <w:szCs w:val="26"/>
          <w:rtl/>
        </w:rPr>
        <w:t xml:space="preserve">توجه </w:t>
      </w:r>
      <w:r w:rsidRPr="00FC49E3">
        <w:rPr>
          <w:rFonts w:ascii="BZar" w:hAnsi="BZar" w:cs="B Lotus" w:hint="cs"/>
          <w:sz w:val="26"/>
          <w:szCs w:val="26"/>
          <w:rtl/>
        </w:rPr>
        <w:t>داده نمی‌شد.</w:t>
      </w:r>
    </w:p>
    <w:p w14:paraId="16308711" w14:textId="77777777" w:rsidR="00D62D4E" w:rsidRPr="00D62D4E" w:rsidRDefault="00D62D4E" w:rsidP="00D62D4E">
      <w:pPr>
        <w:pStyle w:val="BodyText3"/>
        <w:bidi/>
        <w:ind w:left="360"/>
        <w:rPr>
          <w:rFonts w:ascii="BZar" w:hAnsi="BZar" w:cs="B Lotus"/>
          <w:b/>
          <w:bCs/>
          <w:sz w:val="26"/>
          <w:szCs w:val="26"/>
        </w:rPr>
      </w:pPr>
    </w:p>
    <w:p w14:paraId="6E3DB5A9" w14:textId="11D315C4" w:rsidR="00FC241C" w:rsidRPr="004E75D7" w:rsidRDefault="00D62D4E" w:rsidP="00FC241C">
      <w:pPr>
        <w:pStyle w:val="BodyText3"/>
        <w:bidi/>
        <w:ind w:left="360"/>
        <w:rPr>
          <w:rFonts w:ascii="BZar" w:hAnsi="BZar" w:cs="B Titr"/>
          <w:b/>
          <w:bCs/>
          <w:sz w:val="22"/>
          <w:szCs w:val="22"/>
          <w:rtl/>
        </w:rPr>
      </w:pPr>
      <w:r w:rsidRPr="004E75D7">
        <w:rPr>
          <w:rFonts w:ascii="BZar" w:hAnsi="BZar" w:cs="B Titr" w:hint="cs"/>
          <w:sz w:val="22"/>
          <w:szCs w:val="22"/>
          <w:rtl/>
        </w:rPr>
        <w:t>روش آماری</w:t>
      </w:r>
    </w:p>
    <w:p w14:paraId="69F6AAC3" w14:textId="3701DB46" w:rsidR="00FC241C" w:rsidRDefault="00FC241C" w:rsidP="00FC241C">
      <w:pPr>
        <w:pStyle w:val="BodyText3"/>
        <w:bidi/>
        <w:ind w:left="360"/>
        <w:rPr>
          <w:rFonts w:ascii="BZar" w:hAnsi="BZar" w:cs="B Titr"/>
          <w:b/>
          <w:bCs/>
          <w:sz w:val="18"/>
          <w:szCs w:val="18"/>
          <w:rtl/>
        </w:rPr>
      </w:pPr>
    </w:p>
    <w:p w14:paraId="411F4979" w14:textId="74ABE593" w:rsidR="005809C6" w:rsidRDefault="00FC241C" w:rsidP="00CF290E">
      <w:pPr>
        <w:bidi/>
        <w:spacing w:after="0"/>
        <w:ind w:firstLine="284"/>
        <w:jc w:val="both"/>
        <w:rPr>
          <w:rFonts w:cs="B Lotus"/>
          <w:sz w:val="26"/>
          <w:szCs w:val="26"/>
          <w:rtl/>
          <w:lang w:bidi="fa-IR"/>
        </w:rPr>
      </w:pPr>
      <w:r>
        <w:rPr>
          <w:rFonts w:ascii="BZar" w:hAnsi="BZar" w:cs="B Lotus" w:hint="cs"/>
          <w:sz w:val="26"/>
          <w:szCs w:val="26"/>
          <w:rtl/>
        </w:rPr>
        <w:t>استقامت عضلانی ناحیه مرکزی بدن بر حسب ثانیه طبق روندی که گفته شد در هر چهار سمت(عضلات پشتی، شکمی، کناری راست و کناری چپ ناحیه مرکزی بدن) ثبت شد، این چهار مورد نیز با هم جمع و تحت عنوان استقامت عضلانی مجموع در نظر گرفته شد.</w:t>
      </w:r>
      <w:r w:rsidR="00CC200A">
        <w:rPr>
          <w:rFonts w:ascii="BZar" w:hAnsi="BZar" w:cs="B Lotus" w:hint="cs"/>
          <w:sz w:val="26"/>
          <w:szCs w:val="26"/>
          <w:rtl/>
        </w:rPr>
        <w:t xml:space="preserve"> </w:t>
      </w:r>
      <w:r>
        <w:rPr>
          <w:rFonts w:ascii="BZar" w:hAnsi="BZar" w:cs="B Lotus" w:hint="cs"/>
          <w:sz w:val="26"/>
          <w:szCs w:val="26"/>
          <w:rtl/>
        </w:rPr>
        <w:t>برای بررسی آماری</w:t>
      </w:r>
      <w:r w:rsidR="005809C6">
        <w:rPr>
          <w:rFonts w:ascii="BZar" w:hAnsi="BZar" w:cs="B Lotus" w:hint="cs"/>
          <w:sz w:val="26"/>
          <w:szCs w:val="26"/>
          <w:rtl/>
        </w:rPr>
        <w:t xml:space="preserve"> و </w:t>
      </w:r>
      <w:r w:rsidR="005809C6" w:rsidRPr="006E416C">
        <w:rPr>
          <w:rFonts w:ascii="BZar" w:hAnsi="BZar" w:cs="B Lotus" w:hint="cs"/>
          <w:sz w:val="26"/>
          <w:szCs w:val="26"/>
          <w:shd w:val="clear" w:color="auto" w:fill="FFFF00"/>
          <w:rtl/>
        </w:rPr>
        <w:t>مقایسه نتایج</w:t>
      </w:r>
      <w:r w:rsidRPr="006E416C">
        <w:rPr>
          <w:rFonts w:ascii="BZar" w:hAnsi="BZar" w:cs="B Lotus" w:hint="cs"/>
          <w:sz w:val="26"/>
          <w:szCs w:val="26"/>
          <w:shd w:val="clear" w:color="auto" w:fill="FFFF00"/>
          <w:rtl/>
        </w:rPr>
        <w:t xml:space="preserve"> از نرم‌افزار</w:t>
      </w:r>
      <w:r w:rsidRPr="006E416C">
        <w:rPr>
          <w:rFonts w:ascii="BZar" w:hAnsi="BZar" w:cs="B Lotus"/>
          <w:shd w:val="clear" w:color="auto" w:fill="FFFF00"/>
        </w:rPr>
        <w:t>SPSS</w:t>
      </w:r>
      <w:r w:rsidRPr="006E416C">
        <w:rPr>
          <w:rFonts w:cs="B Lotus" w:hint="cs"/>
          <w:shd w:val="clear" w:color="auto" w:fill="FFFF00"/>
          <w:rtl/>
          <w:lang w:bidi="fa-IR"/>
        </w:rPr>
        <w:t xml:space="preserve"> </w:t>
      </w:r>
      <w:r w:rsidRPr="006E416C">
        <w:rPr>
          <w:rFonts w:cs="B Lotus" w:hint="cs"/>
          <w:sz w:val="26"/>
          <w:szCs w:val="26"/>
          <w:shd w:val="clear" w:color="auto" w:fill="FFFF00"/>
          <w:rtl/>
          <w:lang w:bidi="fa-IR"/>
        </w:rPr>
        <w:t>نسخه 26 استفاده گردید</w:t>
      </w:r>
      <w:r>
        <w:rPr>
          <w:rFonts w:cs="B Lotus" w:hint="cs"/>
          <w:sz w:val="26"/>
          <w:szCs w:val="26"/>
          <w:rtl/>
          <w:lang w:bidi="fa-IR"/>
        </w:rPr>
        <w:t xml:space="preserve"> همچنین </w:t>
      </w:r>
      <w:r w:rsidRPr="00882470">
        <w:rPr>
          <w:rFonts w:cs="B Lotus" w:hint="cs"/>
          <w:sz w:val="26"/>
          <w:szCs w:val="26"/>
          <w:rtl/>
          <w:lang w:bidi="fa-IR"/>
        </w:rPr>
        <w:t>جهت مقایسه میانگین سه مرحله پژوهش (بدون تاکید بر توجه، توجه درونی، توجه بیرونی) از آزمون آنالیز واریانس با اندازه گیری‌های مکرر</w:t>
      </w:r>
      <w:r w:rsidR="00CF290E">
        <w:rPr>
          <w:rStyle w:val="FootnoteReference"/>
          <w:rFonts w:cs="B Lotus"/>
          <w:sz w:val="26"/>
          <w:szCs w:val="26"/>
          <w:rtl/>
          <w:lang w:bidi="fa-IR"/>
        </w:rPr>
        <w:footnoteReference w:id="21"/>
      </w:r>
      <w:r w:rsidRPr="00882470">
        <w:rPr>
          <w:rFonts w:cs="B Lotus" w:hint="cs"/>
          <w:sz w:val="26"/>
          <w:szCs w:val="26"/>
          <w:rtl/>
          <w:lang w:bidi="fa-IR"/>
        </w:rPr>
        <w:t xml:space="preserve"> استفاده شد و برای مقایسه دو به دو میانگین مراحل از آزمون تعقیبی بونفرونی استفاده </w:t>
      </w:r>
      <w:r>
        <w:rPr>
          <w:rFonts w:cs="B Lotus" w:hint="cs"/>
          <w:sz w:val="26"/>
          <w:szCs w:val="26"/>
          <w:rtl/>
          <w:lang w:bidi="fa-IR"/>
        </w:rPr>
        <w:t>گردید</w:t>
      </w:r>
      <w:r w:rsidRPr="00882470">
        <w:rPr>
          <w:rFonts w:cs="B Lotus" w:hint="cs"/>
          <w:sz w:val="26"/>
          <w:szCs w:val="26"/>
          <w:rtl/>
          <w:lang w:bidi="fa-IR"/>
        </w:rPr>
        <w:t>.</w:t>
      </w:r>
    </w:p>
    <w:p w14:paraId="0193238E" w14:textId="77777777" w:rsidR="005944EC" w:rsidRDefault="005944EC" w:rsidP="005944EC">
      <w:pPr>
        <w:bidi/>
        <w:spacing w:after="0"/>
        <w:ind w:firstLine="284"/>
        <w:jc w:val="both"/>
        <w:rPr>
          <w:rFonts w:cs="B Lotus"/>
          <w:sz w:val="26"/>
          <w:szCs w:val="26"/>
          <w:lang w:bidi="fa-IR"/>
        </w:rPr>
      </w:pPr>
    </w:p>
    <w:p w14:paraId="382049E1" w14:textId="77777777" w:rsidR="00CF290E" w:rsidRPr="005809C6" w:rsidRDefault="00CF290E" w:rsidP="00CF290E">
      <w:pPr>
        <w:bidi/>
        <w:spacing w:after="0"/>
        <w:ind w:firstLine="284"/>
        <w:jc w:val="both"/>
        <w:rPr>
          <w:rFonts w:cs="B Lotus"/>
          <w:sz w:val="26"/>
          <w:szCs w:val="26"/>
          <w:rtl/>
          <w:lang w:bidi="fa-IR"/>
        </w:rPr>
      </w:pPr>
    </w:p>
    <w:p w14:paraId="5C511144" w14:textId="6FAB8942" w:rsidR="006E26FA" w:rsidRPr="003225EE" w:rsidRDefault="00545F6D" w:rsidP="006E26FA">
      <w:pPr>
        <w:pStyle w:val="BodyText3"/>
        <w:bidi/>
        <w:rPr>
          <w:rFonts w:ascii="BZar" w:hAnsi="BZar" w:cs="B Titr"/>
          <w:sz w:val="26"/>
          <w:szCs w:val="26"/>
          <w:rtl/>
          <w:lang w:val="en-US" w:bidi="fa-IR"/>
        </w:rPr>
      </w:pPr>
      <w:r w:rsidRPr="003225EE">
        <w:rPr>
          <w:rFonts w:ascii="BZar" w:hAnsi="BZar" w:cs="B Titr" w:hint="cs"/>
          <w:sz w:val="26"/>
          <w:szCs w:val="26"/>
          <w:rtl/>
        </w:rPr>
        <w:t xml:space="preserve">3- </w:t>
      </w:r>
      <w:r w:rsidR="0003694D" w:rsidRPr="003225EE">
        <w:rPr>
          <w:rFonts w:ascii="BZar" w:hAnsi="BZar" w:cs="B Titr" w:hint="cs"/>
          <w:sz w:val="26"/>
          <w:szCs w:val="26"/>
          <w:rtl/>
          <w:lang w:val="en-US" w:bidi="fa-IR"/>
        </w:rPr>
        <w:t>یافته‌ها</w:t>
      </w:r>
    </w:p>
    <w:p w14:paraId="22BD8B6F" w14:textId="77777777" w:rsidR="005809C6" w:rsidRPr="0003694D" w:rsidRDefault="005809C6" w:rsidP="005809C6">
      <w:pPr>
        <w:pStyle w:val="BodyText3"/>
        <w:bidi/>
        <w:rPr>
          <w:rFonts w:ascii="BZar" w:hAnsi="BZar" w:cs="B Titr"/>
          <w:sz w:val="22"/>
          <w:szCs w:val="22"/>
          <w:rtl/>
          <w:lang w:val="en-US" w:bidi="fa-IR"/>
        </w:rPr>
      </w:pPr>
    </w:p>
    <w:p w14:paraId="3E8E9604" w14:textId="4FFBF188" w:rsidR="005809C6" w:rsidRDefault="005809C6" w:rsidP="00DB258F">
      <w:pPr>
        <w:bidi/>
        <w:spacing w:after="0"/>
        <w:ind w:firstLine="284"/>
        <w:jc w:val="both"/>
        <w:rPr>
          <w:rFonts w:asciiTheme="majorBidi" w:hAnsiTheme="majorBidi" w:cs="B Lotus"/>
          <w:i/>
          <w:sz w:val="26"/>
          <w:szCs w:val="26"/>
          <w:rtl/>
          <w:lang w:bidi="fa-IR"/>
        </w:rPr>
      </w:pPr>
      <w:r w:rsidRPr="004C4DD5">
        <w:rPr>
          <w:rFonts w:asciiTheme="majorBidi" w:hAnsiTheme="majorBidi" w:cs="B Lotus"/>
          <w:i/>
          <w:sz w:val="26"/>
          <w:szCs w:val="26"/>
          <w:rtl/>
          <w:lang w:bidi="fa-IR"/>
        </w:rPr>
        <w:t>نتایج آزمون آنالیز واریانس با اندازه</w:t>
      </w:r>
      <w:r w:rsidRPr="004C4DD5">
        <w:rPr>
          <w:rFonts w:asciiTheme="majorBidi" w:hAnsiTheme="majorBidi" w:cs="B Lotus"/>
          <w:i/>
          <w:sz w:val="26"/>
          <w:szCs w:val="26"/>
          <w:lang w:bidi="fa-IR"/>
        </w:rPr>
        <w:softHyphen/>
      </w:r>
      <w:r w:rsidRPr="004C4DD5">
        <w:rPr>
          <w:rFonts w:asciiTheme="majorBidi" w:hAnsiTheme="majorBidi" w:cs="B Lotus"/>
          <w:i/>
          <w:sz w:val="26"/>
          <w:szCs w:val="26"/>
          <w:rtl/>
          <w:lang w:bidi="fa-IR"/>
        </w:rPr>
        <w:t>گیری</w:t>
      </w:r>
      <w:r w:rsidRPr="004C4DD5">
        <w:rPr>
          <w:rFonts w:asciiTheme="majorBidi" w:hAnsiTheme="majorBidi" w:cs="B Lotus"/>
          <w:i/>
          <w:sz w:val="26"/>
          <w:szCs w:val="26"/>
          <w:lang w:bidi="fa-IR"/>
        </w:rPr>
        <w:softHyphen/>
      </w:r>
      <w:r w:rsidRPr="004C4DD5">
        <w:rPr>
          <w:rFonts w:asciiTheme="majorBidi" w:hAnsiTheme="majorBidi" w:cs="B Lotus"/>
          <w:i/>
          <w:sz w:val="26"/>
          <w:szCs w:val="26"/>
          <w:rtl/>
          <w:lang w:bidi="fa-IR"/>
        </w:rPr>
        <w:t xml:space="preserve">های مکرر نشان داد بین میانگین ثبات ناحیه مرکزی سه مرحله پژوهش تفاوت </w:t>
      </w:r>
      <w:r w:rsidRPr="004C4DD5">
        <w:rPr>
          <w:rFonts w:asciiTheme="majorBidi" w:hAnsiTheme="majorBidi" w:cs="B Lotus" w:hint="cs"/>
          <w:i/>
          <w:sz w:val="26"/>
          <w:szCs w:val="26"/>
          <w:rtl/>
          <w:lang w:bidi="fa-IR"/>
        </w:rPr>
        <w:t xml:space="preserve">آماری </w:t>
      </w:r>
      <w:r w:rsidRPr="004C4DD5">
        <w:rPr>
          <w:rFonts w:asciiTheme="majorBidi" w:hAnsiTheme="majorBidi" w:cs="B Lotus"/>
          <w:i/>
          <w:sz w:val="26"/>
          <w:szCs w:val="26"/>
          <w:rtl/>
          <w:lang w:bidi="fa-IR"/>
        </w:rPr>
        <w:t>معنی</w:t>
      </w:r>
      <w:r w:rsidRPr="004C4DD5">
        <w:rPr>
          <w:rFonts w:asciiTheme="majorBidi" w:hAnsiTheme="majorBidi" w:cs="B Lotus" w:hint="cs"/>
          <w:i/>
          <w:sz w:val="26"/>
          <w:szCs w:val="26"/>
          <w:rtl/>
          <w:lang w:bidi="fa-IR"/>
        </w:rPr>
        <w:softHyphen/>
      </w:r>
      <w:r w:rsidRPr="004C4DD5">
        <w:rPr>
          <w:rFonts w:asciiTheme="majorBidi" w:hAnsiTheme="majorBidi" w:cs="B Lotus"/>
          <w:i/>
          <w:sz w:val="26"/>
          <w:szCs w:val="26"/>
          <w:rtl/>
          <w:lang w:bidi="fa-IR"/>
        </w:rPr>
        <w:t xml:space="preserve">داری وجود دارد </w:t>
      </w:r>
      <w:r w:rsidRPr="004C4DD5">
        <w:rPr>
          <w:rFonts w:asciiTheme="majorBidi" w:eastAsia="Calibri" w:hAnsiTheme="majorBidi" w:cs="B Lotus"/>
          <w:i/>
          <w:sz w:val="26"/>
          <w:szCs w:val="26"/>
        </w:rPr>
        <w:t>]</w:t>
      </w:r>
      <w:r w:rsidRPr="004C4DD5">
        <w:rPr>
          <w:rFonts w:asciiTheme="majorBidi" w:eastAsia="Calibri" w:hAnsiTheme="majorBidi" w:cs="B Lotus"/>
          <w:i/>
          <w:sz w:val="26"/>
          <w:szCs w:val="26"/>
          <w:rtl/>
        </w:rPr>
        <w:t>67/0=</w:t>
      </w:r>
      <w:r w:rsidRPr="004C4DD5">
        <w:rPr>
          <w:rFonts w:asciiTheme="majorBidi" w:hAnsiTheme="majorBidi" w:cs="B Lotus"/>
          <w:i/>
          <w:iCs/>
          <w:color w:val="202122"/>
          <w:sz w:val="26"/>
          <w:szCs w:val="26"/>
          <w:shd w:val="clear" w:color="auto" w:fill="FFFFFF"/>
        </w:rPr>
        <w:t>Η</w:t>
      </w:r>
      <w:r w:rsidRPr="004C4DD5">
        <w:rPr>
          <w:rFonts w:asciiTheme="majorBidi" w:hAnsiTheme="majorBidi" w:cs="B Lotus"/>
          <w:i/>
          <w:iCs/>
          <w:color w:val="202122"/>
          <w:sz w:val="26"/>
          <w:szCs w:val="26"/>
          <w:shd w:val="clear" w:color="auto" w:fill="FFFFFF"/>
          <w:vertAlign w:val="superscript"/>
        </w:rPr>
        <w:t>2</w:t>
      </w:r>
      <w:r w:rsidRPr="004C4DD5">
        <w:rPr>
          <w:rFonts w:asciiTheme="majorBidi" w:hAnsiTheme="majorBidi" w:cs="B Lotus"/>
          <w:i/>
          <w:iCs/>
          <w:color w:val="202122"/>
          <w:sz w:val="26"/>
          <w:szCs w:val="26"/>
          <w:shd w:val="clear" w:color="auto" w:fill="FFFFFF"/>
          <w:vertAlign w:val="subscript"/>
        </w:rPr>
        <w:t>p</w:t>
      </w:r>
      <w:r w:rsidRPr="004C4DD5">
        <w:rPr>
          <w:rFonts w:asciiTheme="majorBidi" w:eastAsia="Calibri" w:hAnsiTheme="majorBidi" w:cs="B Lotus"/>
          <w:i/>
          <w:sz w:val="26"/>
          <w:szCs w:val="26"/>
          <w:rtl/>
        </w:rPr>
        <w:t xml:space="preserve"> </w:t>
      </w:r>
      <w:r w:rsidRPr="004C4DD5">
        <w:rPr>
          <w:rFonts w:asciiTheme="majorBidi" w:eastAsia="Calibri" w:hAnsiTheme="majorBidi" w:cs="B Lotus"/>
          <w:i/>
          <w:sz w:val="26"/>
          <w:szCs w:val="26"/>
        </w:rPr>
        <w:t>,</w:t>
      </w:r>
      <w:r w:rsidRPr="004C4DD5">
        <w:rPr>
          <w:rFonts w:asciiTheme="majorBidi" w:eastAsia="Calibri" w:hAnsiTheme="majorBidi" w:cs="B Lotus"/>
          <w:i/>
          <w:sz w:val="26"/>
          <w:szCs w:val="26"/>
          <w:rtl/>
        </w:rPr>
        <w:t>001/0</w:t>
      </w:r>
      <w:r w:rsidRPr="004C4DD5">
        <w:rPr>
          <w:rFonts w:asciiTheme="majorBidi" w:eastAsia="Calibri" w:hAnsiTheme="majorBidi" w:cs="B Lotus"/>
          <w:i/>
          <w:iCs/>
          <w:sz w:val="26"/>
          <w:szCs w:val="26"/>
        </w:rPr>
        <w:t>P</w:t>
      </w:r>
      <w:r w:rsidRPr="004C4DD5">
        <w:rPr>
          <w:rFonts w:asciiTheme="majorBidi" w:eastAsia="Calibri" w:hAnsiTheme="majorBidi" w:cs="B Lotus"/>
          <w:i/>
          <w:sz w:val="26"/>
          <w:szCs w:val="26"/>
        </w:rPr>
        <w:t>&lt;</w:t>
      </w:r>
      <w:r w:rsidRPr="004C4DD5">
        <w:rPr>
          <w:rFonts w:asciiTheme="majorBidi" w:eastAsia="Calibri" w:hAnsiTheme="majorBidi" w:cs="B Lotus"/>
          <w:i/>
          <w:sz w:val="26"/>
          <w:szCs w:val="26"/>
          <w:rtl/>
        </w:rPr>
        <w:t xml:space="preserve"> </w:t>
      </w:r>
      <w:r w:rsidRPr="004C4DD5">
        <w:rPr>
          <w:rFonts w:asciiTheme="majorBidi" w:eastAsia="Calibri" w:hAnsiTheme="majorBidi" w:cs="B Lotus"/>
          <w:i/>
          <w:sz w:val="26"/>
          <w:szCs w:val="26"/>
        </w:rPr>
        <w:t>,</w:t>
      </w:r>
      <w:r w:rsidRPr="004C4DD5">
        <w:rPr>
          <w:rFonts w:asciiTheme="majorBidi" w:eastAsia="Calibri" w:hAnsiTheme="majorBidi" w:cs="B Lotus"/>
          <w:i/>
          <w:sz w:val="26"/>
          <w:szCs w:val="26"/>
          <w:rtl/>
          <w:lang w:bidi="fa-IR"/>
        </w:rPr>
        <w:t>17</w:t>
      </w:r>
      <w:r w:rsidRPr="004C4DD5">
        <w:rPr>
          <w:rFonts w:asciiTheme="majorBidi" w:eastAsia="Calibri" w:hAnsiTheme="majorBidi" w:cs="B Lotus"/>
          <w:i/>
          <w:sz w:val="26"/>
          <w:szCs w:val="26"/>
          <w:rtl/>
        </w:rPr>
        <w:t>/44=</w:t>
      </w:r>
      <w:r w:rsidRPr="004C4DD5">
        <w:rPr>
          <w:rFonts w:asciiTheme="majorBidi" w:eastAsia="Calibri" w:hAnsiTheme="majorBidi" w:cs="B Lotus"/>
          <w:i/>
          <w:sz w:val="26"/>
          <w:szCs w:val="26"/>
          <w:vertAlign w:val="subscript"/>
          <w:rtl/>
        </w:rPr>
        <w:t>(42</w:t>
      </w:r>
      <w:r w:rsidRPr="004C4DD5">
        <w:rPr>
          <w:rFonts w:asciiTheme="majorBidi" w:eastAsia="Calibri" w:hAnsiTheme="majorBidi" w:cs="B Lotus"/>
          <w:i/>
          <w:sz w:val="26"/>
          <w:szCs w:val="26"/>
          <w:vertAlign w:val="subscript"/>
        </w:rPr>
        <w:t>,</w:t>
      </w:r>
      <w:r w:rsidRPr="004C4DD5">
        <w:rPr>
          <w:rFonts w:asciiTheme="majorBidi" w:eastAsia="Calibri" w:hAnsiTheme="majorBidi" w:cs="B Lotus"/>
          <w:i/>
          <w:sz w:val="26"/>
          <w:szCs w:val="26"/>
          <w:vertAlign w:val="subscript"/>
          <w:rtl/>
        </w:rPr>
        <w:t>3)</w:t>
      </w:r>
      <w:r w:rsidRPr="004C4DD5">
        <w:rPr>
          <w:rFonts w:asciiTheme="majorBidi" w:eastAsia="Calibri" w:hAnsiTheme="majorBidi" w:cs="B Lotus"/>
          <w:i/>
          <w:sz w:val="26"/>
          <w:szCs w:val="26"/>
        </w:rPr>
        <w:t>[</w:t>
      </w:r>
      <w:r w:rsidRPr="004C4DD5">
        <w:rPr>
          <w:rFonts w:asciiTheme="majorBidi" w:eastAsia="Calibri" w:hAnsiTheme="majorBidi" w:cs="B Lotus"/>
          <w:i/>
          <w:iCs/>
          <w:sz w:val="26"/>
          <w:szCs w:val="26"/>
        </w:rPr>
        <w:t>F</w:t>
      </w:r>
      <w:r w:rsidRPr="004C4DD5">
        <w:rPr>
          <w:rFonts w:asciiTheme="majorBidi" w:hAnsiTheme="majorBidi" w:cs="B Lotus"/>
          <w:i/>
          <w:sz w:val="26"/>
          <w:szCs w:val="26"/>
          <w:rtl/>
          <w:lang w:bidi="fa-IR"/>
        </w:rPr>
        <w:t>. یافته</w:t>
      </w:r>
      <w:r w:rsidRPr="004C4DD5">
        <w:rPr>
          <w:rFonts w:asciiTheme="majorBidi" w:hAnsiTheme="majorBidi" w:cs="B Lotus"/>
          <w:i/>
          <w:sz w:val="26"/>
          <w:szCs w:val="26"/>
          <w:rtl/>
          <w:lang w:bidi="fa-IR"/>
        </w:rPr>
        <w:softHyphen/>
        <w:t>های آزمون تعقیبی بونفرونی نشان داد بین میانگین مرحله توجه درونی (</w:t>
      </w:r>
      <w:r w:rsidRPr="004C4DD5">
        <w:rPr>
          <w:rFonts w:asciiTheme="majorBidi" w:hAnsiTheme="majorBidi" w:cs="B Lotus" w:hint="cs"/>
          <w:i/>
          <w:sz w:val="26"/>
          <w:szCs w:val="26"/>
          <w:rtl/>
          <w:lang w:bidi="fa-IR"/>
        </w:rPr>
        <w:t>678</w:t>
      </w:r>
      <w:r w:rsidRPr="004C4DD5">
        <w:rPr>
          <w:rFonts w:asciiTheme="majorBidi" w:hAnsiTheme="majorBidi" w:cs="B Lotus"/>
          <w:i/>
          <w:sz w:val="26"/>
          <w:szCs w:val="26"/>
          <w:rtl/>
          <w:lang w:bidi="fa-IR"/>
        </w:rPr>
        <w:t>/</w:t>
      </w:r>
      <w:r w:rsidRPr="004C4DD5">
        <w:rPr>
          <w:rFonts w:asciiTheme="majorBidi" w:hAnsiTheme="majorBidi" w:cs="B Lotus" w:hint="cs"/>
          <w:i/>
          <w:sz w:val="26"/>
          <w:szCs w:val="26"/>
          <w:rtl/>
          <w:lang w:bidi="fa-IR"/>
        </w:rPr>
        <w:t>13</w:t>
      </w:r>
      <w:r w:rsidRPr="004C4DD5">
        <w:rPr>
          <w:rFonts w:asciiTheme="majorBidi" w:hAnsiTheme="majorBidi" w:cs="B Lotus"/>
          <w:i/>
          <w:iCs/>
          <w:sz w:val="26"/>
          <w:szCs w:val="26"/>
          <w:lang w:bidi="fa-IR"/>
        </w:rPr>
        <w:t>SE</w:t>
      </w:r>
      <w:r w:rsidRPr="004C4DD5">
        <w:rPr>
          <w:rFonts w:asciiTheme="majorBidi" w:hAnsiTheme="majorBidi" w:cs="B Lotus"/>
          <w:i/>
          <w:sz w:val="26"/>
          <w:szCs w:val="26"/>
          <w:lang w:bidi="fa-IR"/>
        </w:rPr>
        <w:t>=</w:t>
      </w:r>
      <w:r w:rsidRPr="004C4DD5">
        <w:rPr>
          <w:rFonts w:asciiTheme="majorBidi" w:hAnsiTheme="majorBidi" w:cs="B Lotus"/>
          <w:i/>
          <w:sz w:val="26"/>
          <w:szCs w:val="26"/>
          <w:rtl/>
          <w:lang w:bidi="fa-IR"/>
        </w:rPr>
        <w:t xml:space="preserve"> </w:t>
      </w:r>
      <w:r w:rsidRPr="004C4DD5">
        <w:rPr>
          <w:rFonts w:asciiTheme="majorBidi" w:hAnsiTheme="majorBidi" w:cs="B Lotus"/>
          <w:i/>
          <w:sz w:val="26"/>
          <w:szCs w:val="26"/>
          <w:lang w:bidi="fa-IR"/>
        </w:rPr>
        <w:t>,</w:t>
      </w:r>
      <w:r w:rsidRPr="004C4DD5">
        <w:rPr>
          <w:rFonts w:asciiTheme="majorBidi" w:hAnsiTheme="majorBidi" w:cs="B Lotus" w:hint="cs"/>
          <w:i/>
          <w:sz w:val="26"/>
          <w:szCs w:val="26"/>
          <w:rtl/>
          <w:lang w:bidi="fa-IR"/>
        </w:rPr>
        <w:t>31</w:t>
      </w:r>
      <w:r w:rsidRPr="004C4DD5">
        <w:rPr>
          <w:rFonts w:asciiTheme="majorBidi" w:hAnsiTheme="majorBidi" w:cs="B Lotus"/>
          <w:i/>
          <w:sz w:val="26"/>
          <w:szCs w:val="26"/>
          <w:rtl/>
          <w:lang w:bidi="fa-IR"/>
        </w:rPr>
        <w:t>/</w:t>
      </w:r>
      <w:r w:rsidRPr="004C4DD5">
        <w:rPr>
          <w:rFonts w:asciiTheme="majorBidi" w:hAnsiTheme="majorBidi" w:cs="B Lotus" w:hint="cs"/>
          <w:i/>
          <w:sz w:val="26"/>
          <w:szCs w:val="26"/>
          <w:rtl/>
          <w:lang w:bidi="fa-IR"/>
        </w:rPr>
        <w:t>248</w:t>
      </w:r>
      <w:r w:rsidRPr="004C4DD5">
        <w:rPr>
          <w:rFonts w:asciiTheme="majorBidi" w:hAnsiTheme="majorBidi" w:cs="B Lotus"/>
          <w:i/>
          <w:sz w:val="26"/>
          <w:szCs w:val="26"/>
          <w:lang w:bidi="fa-IR"/>
        </w:rPr>
        <w:t>M=</w:t>
      </w:r>
      <w:r w:rsidRPr="004C4DD5">
        <w:rPr>
          <w:rFonts w:asciiTheme="majorBidi" w:hAnsiTheme="majorBidi" w:cs="B Lotus"/>
          <w:i/>
          <w:sz w:val="26"/>
          <w:szCs w:val="26"/>
          <w:rtl/>
          <w:lang w:bidi="fa-IR"/>
        </w:rPr>
        <w:t>)</w:t>
      </w:r>
      <w:r w:rsidRPr="004C4DD5">
        <w:rPr>
          <w:rFonts w:asciiTheme="majorBidi" w:hAnsiTheme="majorBidi" w:cs="B Lotus" w:hint="cs"/>
          <w:i/>
          <w:sz w:val="26"/>
          <w:szCs w:val="26"/>
          <w:rtl/>
          <w:lang w:bidi="fa-IR"/>
        </w:rPr>
        <w:t xml:space="preserve"> و مرحله پیش </w:t>
      </w:r>
      <w:r w:rsidRPr="004C4DD5">
        <w:rPr>
          <w:rFonts w:asciiTheme="majorBidi" w:hAnsiTheme="majorBidi" w:cs="B Lotus" w:hint="cs"/>
          <w:i/>
          <w:sz w:val="26"/>
          <w:szCs w:val="26"/>
          <w:rtl/>
          <w:lang w:bidi="fa-IR"/>
        </w:rPr>
        <w:lastRenderedPageBreak/>
        <w:t xml:space="preserve">آزمون(بدون تاکید بر توجه) </w:t>
      </w:r>
      <w:r w:rsidRPr="004C4DD5">
        <w:rPr>
          <w:rFonts w:asciiTheme="majorBidi" w:hAnsiTheme="majorBidi" w:cs="B Lotus"/>
          <w:i/>
          <w:sz w:val="26"/>
          <w:szCs w:val="26"/>
          <w:rtl/>
          <w:lang w:bidi="fa-IR"/>
        </w:rPr>
        <w:t>(</w:t>
      </w:r>
      <w:r w:rsidRPr="004C4DD5">
        <w:rPr>
          <w:rFonts w:asciiTheme="majorBidi" w:hAnsiTheme="majorBidi" w:cs="B Lotus" w:hint="cs"/>
          <w:i/>
          <w:sz w:val="26"/>
          <w:szCs w:val="26"/>
          <w:rtl/>
          <w:lang w:bidi="fa-IR"/>
        </w:rPr>
        <w:t>032</w:t>
      </w:r>
      <w:r w:rsidRPr="004C4DD5">
        <w:rPr>
          <w:rFonts w:asciiTheme="majorBidi" w:hAnsiTheme="majorBidi" w:cs="B Lotus"/>
          <w:i/>
          <w:sz w:val="26"/>
          <w:szCs w:val="26"/>
          <w:rtl/>
          <w:lang w:bidi="fa-IR"/>
        </w:rPr>
        <w:t>/15</w:t>
      </w:r>
      <w:r w:rsidRPr="004C4DD5">
        <w:rPr>
          <w:rFonts w:asciiTheme="majorBidi" w:hAnsiTheme="majorBidi" w:cs="B Lotus"/>
          <w:i/>
          <w:iCs/>
          <w:sz w:val="26"/>
          <w:szCs w:val="26"/>
          <w:lang w:bidi="fa-IR"/>
        </w:rPr>
        <w:t>SE</w:t>
      </w:r>
      <w:r w:rsidRPr="004C4DD5">
        <w:rPr>
          <w:rFonts w:asciiTheme="majorBidi" w:hAnsiTheme="majorBidi" w:cs="B Lotus"/>
          <w:i/>
          <w:sz w:val="26"/>
          <w:szCs w:val="26"/>
          <w:lang w:bidi="fa-IR"/>
        </w:rPr>
        <w:t>=</w:t>
      </w:r>
      <w:r w:rsidRPr="004C4DD5">
        <w:rPr>
          <w:rFonts w:asciiTheme="majorBidi" w:hAnsiTheme="majorBidi" w:cs="B Lotus"/>
          <w:i/>
          <w:sz w:val="26"/>
          <w:szCs w:val="26"/>
          <w:rtl/>
          <w:lang w:bidi="fa-IR"/>
        </w:rPr>
        <w:t xml:space="preserve"> </w:t>
      </w:r>
      <w:r w:rsidRPr="004C4DD5">
        <w:rPr>
          <w:rFonts w:asciiTheme="majorBidi" w:hAnsiTheme="majorBidi" w:cs="B Lotus"/>
          <w:i/>
          <w:sz w:val="26"/>
          <w:szCs w:val="26"/>
          <w:lang w:bidi="fa-IR"/>
        </w:rPr>
        <w:t>,</w:t>
      </w:r>
      <w:r w:rsidRPr="004C4DD5">
        <w:rPr>
          <w:rFonts w:asciiTheme="majorBidi" w:hAnsiTheme="majorBidi" w:cs="B Lotus" w:hint="cs"/>
          <w:i/>
          <w:sz w:val="26"/>
          <w:szCs w:val="26"/>
          <w:rtl/>
          <w:lang w:bidi="fa-IR"/>
        </w:rPr>
        <w:t>81</w:t>
      </w:r>
      <w:r w:rsidRPr="004C4DD5">
        <w:rPr>
          <w:rFonts w:asciiTheme="majorBidi" w:hAnsiTheme="majorBidi" w:cs="B Lotus"/>
          <w:i/>
          <w:sz w:val="26"/>
          <w:szCs w:val="26"/>
          <w:rtl/>
          <w:lang w:bidi="fa-IR"/>
        </w:rPr>
        <w:t>/</w:t>
      </w:r>
      <w:r w:rsidRPr="004C4DD5">
        <w:rPr>
          <w:rFonts w:asciiTheme="majorBidi" w:hAnsiTheme="majorBidi" w:cs="B Lotus" w:hint="cs"/>
          <w:i/>
          <w:sz w:val="26"/>
          <w:szCs w:val="26"/>
          <w:rtl/>
          <w:lang w:bidi="fa-IR"/>
        </w:rPr>
        <w:t>23</w:t>
      </w:r>
      <w:r w:rsidRPr="004C4DD5">
        <w:rPr>
          <w:rFonts w:asciiTheme="majorBidi" w:hAnsiTheme="majorBidi" w:cs="B Lotus"/>
          <w:i/>
          <w:sz w:val="26"/>
          <w:szCs w:val="26"/>
          <w:rtl/>
          <w:lang w:bidi="fa-IR"/>
        </w:rPr>
        <w:t>8</w:t>
      </w:r>
      <w:r w:rsidRPr="004C4DD5">
        <w:rPr>
          <w:rFonts w:asciiTheme="majorBidi" w:hAnsiTheme="majorBidi" w:cs="B Lotus"/>
          <w:i/>
          <w:sz w:val="26"/>
          <w:szCs w:val="26"/>
          <w:lang w:bidi="fa-IR"/>
        </w:rPr>
        <w:t>M=</w:t>
      </w:r>
      <w:r w:rsidRPr="004C4DD5">
        <w:rPr>
          <w:rFonts w:asciiTheme="majorBidi" w:hAnsiTheme="majorBidi" w:cs="B Lotus"/>
          <w:i/>
          <w:sz w:val="26"/>
          <w:szCs w:val="26"/>
          <w:rtl/>
          <w:lang w:bidi="fa-IR"/>
        </w:rPr>
        <w:t>)</w:t>
      </w:r>
      <w:r w:rsidRPr="004C4DD5">
        <w:rPr>
          <w:rFonts w:asciiTheme="majorBidi" w:hAnsiTheme="majorBidi" w:cs="B Lotus" w:hint="cs"/>
          <w:i/>
          <w:sz w:val="26"/>
          <w:szCs w:val="26"/>
          <w:rtl/>
          <w:lang w:bidi="fa-IR"/>
        </w:rPr>
        <w:t xml:space="preserve"> تفاوت آماری معنی داری وجود ندارد (418/0</w:t>
      </w:r>
      <w:r w:rsidRPr="004C4DD5">
        <w:rPr>
          <w:rFonts w:asciiTheme="majorBidi" w:hAnsiTheme="majorBidi" w:cs="B Lotus"/>
          <w:i/>
          <w:sz w:val="26"/>
          <w:szCs w:val="26"/>
          <w:lang w:bidi="fa-IR"/>
        </w:rPr>
        <w:t>P=</w:t>
      </w:r>
      <w:r w:rsidRPr="004C4DD5">
        <w:rPr>
          <w:rFonts w:asciiTheme="majorBidi" w:hAnsiTheme="majorBidi" w:cs="B Lotus" w:hint="cs"/>
          <w:i/>
          <w:sz w:val="26"/>
          <w:szCs w:val="26"/>
          <w:rtl/>
          <w:lang w:bidi="fa-IR"/>
        </w:rPr>
        <w:t xml:space="preserve">). اما، میانگین ثبات مرکزی مرحله توجه بیرونی </w:t>
      </w:r>
      <w:r w:rsidRPr="004C4DD5">
        <w:rPr>
          <w:rFonts w:asciiTheme="majorBidi" w:hAnsiTheme="majorBidi" w:cs="B Lotus"/>
          <w:i/>
          <w:sz w:val="26"/>
          <w:szCs w:val="26"/>
          <w:rtl/>
          <w:lang w:bidi="fa-IR"/>
        </w:rPr>
        <w:t>(</w:t>
      </w:r>
      <w:r w:rsidR="0095798B">
        <w:rPr>
          <w:rFonts w:asciiTheme="majorBidi" w:hAnsiTheme="majorBidi" w:cs="B Lotus" w:hint="cs"/>
          <w:i/>
          <w:sz w:val="26"/>
          <w:szCs w:val="26"/>
          <w:rtl/>
          <w:lang w:bidi="fa-IR"/>
        </w:rPr>
        <w:t>596</w:t>
      </w:r>
      <w:r w:rsidRPr="004C4DD5">
        <w:rPr>
          <w:rFonts w:asciiTheme="majorBidi" w:hAnsiTheme="majorBidi" w:cs="B Lotus"/>
          <w:i/>
          <w:sz w:val="26"/>
          <w:szCs w:val="26"/>
          <w:rtl/>
          <w:lang w:bidi="fa-IR"/>
        </w:rPr>
        <w:t>/</w:t>
      </w:r>
      <w:r w:rsidR="0095798B">
        <w:rPr>
          <w:rFonts w:asciiTheme="majorBidi" w:hAnsiTheme="majorBidi" w:cs="B Lotus" w:hint="cs"/>
          <w:i/>
          <w:sz w:val="26"/>
          <w:szCs w:val="26"/>
          <w:rtl/>
          <w:lang w:bidi="fa-IR"/>
        </w:rPr>
        <w:t>19</w:t>
      </w:r>
      <w:r w:rsidRPr="004C4DD5">
        <w:rPr>
          <w:rFonts w:asciiTheme="majorBidi" w:hAnsiTheme="majorBidi" w:cs="B Lotus"/>
          <w:i/>
          <w:iCs/>
          <w:sz w:val="26"/>
          <w:szCs w:val="26"/>
          <w:lang w:bidi="fa-IR"/>
        </w:rPr>
        <w:t>SE</w:t>
      </w:r>
      <w:r w:rsidRPr="004C4DD5">
        <w:rPr>
          <w:rFonts w:asciiTheme="majorBidi" w:hAnsiTheme="majorBidi" w:cs="B Lotus"/>
          <w:i/>
          <w:sz w:val="26"/>
          <w:szCs w:val="26"/>
          <w:lang w:bidi="fa-IR"/>
        </w:rPr>
        <w:t>=</w:t>
      </w:r>
      <w:r w:rsidRPr="004C4DD5">
        <w:rPr>
          <w:rFonts w:asciiTheme="majorBidi" w:hAnsiTheme="majorBidi" w:cs="B Lotus"/>
          <w:i/>
          <w:sz w:val="26"/>
          <w:szCs w:val="26"/>
          <w:rtl/>
          <w:lang w:bidi="fa-IR"/>
        </w:rPr>
        <w:t xml:space="preserve"> </w:t>
      </w:r>
      <w:r w:rsidRPr="004C4DD5">
        <w:rPr>
          <w:rFonts w:asciiTheme="majorBidi" w:hAnsiTheme="majorBidi" w:cs="B Lotus"/>
          <w:i/>
          <w:sz w:val="26"/>
          <w:szCs w:val="26"/>
          <w:lang w:bidi="fa-IR"/>
        </w:rPr>
        <w:t>,</w:t>
      </w:r>
      <w:r w:rsidR="0095798B">
        <w:rPr>
          <w:rFonts w:asciiTheme="majorBidi" w:hAnsiTheme="majorBidi" w:cs="B Lotus" w:hint="cs"/>
          <w:i/>
          <w:sz w:val="26"/>
          <w:szCs w:val="26"/>
          <w:rtl/>
          <w:lang w:bidi="fa-IR"/>
        </w:rPr>
        <w:t>54</w:t>
      </w:r>
      <w:r w:rsidRPr="004C4DD5">
        <w:rPr>
          <w:rFonts w:asciiTheme="majorBidi" w:hAnsiTheme="majorBidi" w:cs="B Lotus"/>
          <w:i/>
          <w:sz w:val="26"/>
          <w:szCs w:val="26"/>
          <w:rtl/>
          <w:lang w:bidi="fa-IR"/>
        </w:rPr>
        <w:t>/</w:t>
      </w:r>
      <w:r w:rsidR="0095798B">
        <w:rPr>
          <w:rFonts w:asciiTheme="majorBidi" w:hAnsiTheme="majorBidi" w:cs="B Lotus" w:hint="cs"/>
          <w:i/>
          <w:sz w:val="26"/>
          <w:szCs w:val="26"/>
          <w:rtl/>
          <w:lang w:bidi="fa-IR"/>
        </w:rPr>
        <w:t>312</w:t>
      </w:r>
      <w:r w:rsidRPr="004C4DD5">
        <w:rPr>
          <w:rFonts w:asciiTheme="majorBidi" w:hAnsiTheme="majorBidi" w:cs="B Lotus"/>
          <w:i/>
          <w:sz w:val="26"/>
          <w:szCs w:val="26"/>
          <w:lang w:bidi="fa-IR"/>
        </w:rPr>
        <w:t>M=</w:t>
      </w:r>
      <w:r w:rsidRPr="004C4DD5">
        <w:rPr>
          <w:rFonts w:asciiTheme="majorBidi" w:hAnsiTheme="majorBidi" w:cs="B Lotus"/>
          <w:i/>
          <w:sz w:val="26"/>
          <w:szCs w:val="26"/>
          <w:rtl/>
          <w:lang w:bidi="fa-IR"/>
        </w:rPr>
        <w:t>)</w:t>
      </w:r>
      <w:r w:rsidRPr="004C4DD5">
        <w:rPr>
          <w:rFonts w:asciiTheme="majorBidi" w:hAnsiTheme="majorBidi" w:cs="B Lotus" w:hint="cs"/>
          <w:i/>
          <w:sz w:val="26"/>
          <w:szCs w:val="26"/>
          <w:rtl/>
          <w:lang w:bidi="fa-IR"/>
        </w:rPr>
        <w:t xml:space="preserve"> بصورت معنی</w:t>
      </w:r>
      <w:r w:rsidRPr="004C4DD5">
        <w:rPr>
          <w:rFonts w:asciiTheme="majorBidi" w:hAnsiTheme="majorBidi" w:cs="B Lotus"/>
          <w:i/>
          <w:sz w:val="26"/>
          <w:szCs w:val="26"/>
          <w:rtl/>
          <w:lang w:bidi="fa-IR"/>
        </w:rPr>
        <w:softHyphen/>
      </w:r>
      <w:r w:rsidRPr="004C4DD5">
        <w:rPr>
          <w:rFonts w:asciiTheme="majorBidi" w:hAnsiTheme="majorBidi" w:cs="B Lotus" w:hint="cs"/>
          <w:i/>
          <w:sz w:val="26"/>
          <w:szCs w:val="26"/>
          <w:rtl/>
          <w:lang w:bidi="fa-IR"/>
        </w:rPr>
        <w:t>داری بیشتر از میانگین مرحله پیش آزمون بود (001/0</w:t>
      </w:r>
      <w:r w:rsidRPr="004C4DD5">
        <w:rPr>
          <w:rFonts w:asciiTheme="majorBidi" w:hAnsiTheme="majorBidi" w:cs="B Lotus"/>
          <w:i/>
          <w:sz w:val="26"/>
          <w:szCs w:val="26"/>
          <w:lang w:bidi="fa-IR"/>
        </w:rPr>
        <w:t>P&lt;</w:t>
      </w:r>
      <w:r w:rsidRPr="004C4DD5">
        <w:rPr>
          <w:rFonts w:asciiTheme="majorBidi" w:hAnsiTheme="majorBidi" w:cs="B Lotus" w:hint="cs"/>
          <w:i/>
          <w:sz w:val="26"/>
          <w:szCs w:val="26"/>
          <w:rtl/>
          <w:lang w:bidi="fa-IR"/>
        </w:rPr>
        <w:t>).</w:t>
      </w:r>
      <w:r w:rsidR="00DB258F">
        <w:rPr>
          <w:rFonts w:asciiTheme="majorBidi" w:hAnsiTheme="majorBidi" w:cs="B Lotus"/>
          <w:i/>
          <w:sz w:val="26"/>
          <w:szCs w:val="26"/>
          <w:lang w:bidi="fa-IR"/>
        </w:rPr>
        <w:t xml:space="preserve"> </w:t>
      </w:r>
      <w:r w:rsidR="00DB258F">
        <w:rPr>
          <w:rFonts w:asciiTheme="majorBidi" w:hAnsiTheme="majorBidi" w:cs="B Lotus" w:hint="cs"/>
          <w:i/>
          <w:sz w:val="26"/>
          <w:szCs w:val="26"/>
          <w:rtl/>
          <w:lang w:bidi="fa-IR"/>
        </w:rPr>
        <w:t>همچنین جزئیات بیشتر در جدول 1</w:t>
      </w:r>
      <w:r w:rsidR="008A46B1">
        <w:rPr>
          <w:rFonts w:asciiTheme="majorBidi" w:hAnsiTheme="majorBidi" w:cs="B Lotus" w:hint="cs"/>
          <w:i/>
          <w:sz w:val="26"/>
          <w:szCs w:val="26"/>
          <w:rtl/>
          <w:lang w:bidi="fa-IR"/>
        </w:rPr>
        <w:t xml:space="preserve"> </w:t>
      </w:r>
      <w:r w:rsidR="00DB258F">
        <w:rPr>
          <w:rFonts w:asciiTheme="majorBidi" w:hAnsiTheme="majorBidi" w:cs="B Lotus" w:hint="cs"/>
          <w:i/>
          <w:sz w:val="26"/>
          <w:szCs w:val="26"/>
          <w:rtl/>
          <w:lang w:bidi="fa-IR"/>
        </w:rPr>
        <w:t>نشان داده شده است.</w:t>
      </w:r>
    </w:p>
    <w:p w14:paraId="4322EC13" w14:textId="76B050E9" w:rsidR="00882470" w:rsidRPr="007150AD" w:rsidRDefault="00882470" w:rsidP="00EB713A">
      <w:pPr>
        <w:bidi/>
        <w:spacing w:after="0"/>
        <w:rPr>
          <w:rFonts w:cs="B Lotus"/>
          <w:lang w:bidi="fa-IR"/>
        </w:rPr>
      </w:pPr>
      <w:bookmarkStart w:id="10" w:name="_Hlk180875838"/>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9"/>
        <w:gridCol w:w="1275"/>
        <w:gridCol w:w="1918"/>
        <w:gridCol w:w="993"/>
        <w:gridCol w:w="1134"/>
        <w:gridCol w:w="850"/>
      </w:tblGrid>
      <w:tr w:rsidR="00882470" w:rsidRPr="00BC77E5" w14:paraId="3C7552AE" w14:textId="77777777" w:rsidTr="00D95CC5">
        <w:trPr>
          <w:trHeight w:val="415"/>
          <w:jc w:val="center"/>
        </w:trPr>
        <w:tc>
          <w:tcPr>
            <w:tcW w:w="1589" w:type="dxa"/>
            <w:vMerge w:val="restart"/>
            <w:tcBorders>
              <w:top w:val="single" w:sz="4" w:space="0" w:color="auto"/>
              <w:bottom w:val="single" w:sz="4" w:space="0" w:color="auto"/>
            </w:tcBorders>
            <w:vAlign w:val="center"/>
          </w:tcPr>
          <w:bookmarkEnd w:id="10"/>
          <w:p w14:paraId="2DC76F31"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متغیر</w:t>
            </w:r>
          </w:p>
        </w:tc>
        <w:tc>
          <w:tcPr>
            <w:tcW w:w="1275" w:type="dxa"/>
            <w:vMerge w:val="restart"/>
            <w:tcBorders>
              <w:top w:val="single" w:sz="4" w:space="0" w:color="auto"/>
              <w:bottom w:val="single" w:sz="4" w:space="0" w:color="auto"/>
            </w:tcBorders>
            <w:vAlign w:val="center"/>
          </w:tcPr>
          <w:p w14:paraId="57017FEB"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hint="cs"/>
                <w:sz w:val="24"/>
                <w:szCs w:val="24"/>
                <w:rtl/>
                <w:lang w:bidi="fa-IR"/>
              </w:rPr>
              <w:t>مراحل</w:t>
            </w:r>
          </w:p>
        </w:tc>
        <w:tc>
          <w:tcPr>
            <w:tcW w:w="1918" w:type="dxa"/>
            <w:vMerge w:val="restart"/>
            <w:tcBorders>
              <w:top w:val="single" w:sz="4" w:space="0" w:color="auto"/>
              <w:bottom w:val="single" w:sz="4" w:space="0" w:color="auto"/>
            </w:tcBorders>
            <w:vAlign w:val="center"/>
          </w:tcPr>
          <w:p w14:paraId="6F954165" w14:textId="77777777" w:rsidR="00882470" w:rsidRPr="003D09F1" w:rsidRDefault="00882470" w:rsidP="00D95CC5">
            <w:pPr>
              <w:bidi/>
              <w:jc w:val="center"/>
              <w:rPr>
                <w:rFonts w:asciiTheme="majorBidi" w:hAnsiTheme="majorBidi" w:cs="B Nazanin"/>
                <w:i/>
                <w:iCs/>
                <w:sz w:val="24"/>
                <w:szCs w:val="24"/>
                <w:rtl/>
                <w:lang w:bidi="fa-IR"/>
              </w:rPr>
            </w:pPr>
            <w:r w:rsidRPr="003D09F1">
              <w:rPr>
                <w:rFonts w:asciiTheme="majorBidi" w:hAnsiTheme="majorBidi" w:cs="B Nazanin"/>
                <w:i/>
                <w:iCs/>
                <w:sz w:val="24"/>
                <w:szCs w:val="24"/>
                <w:lang w:bidi="fa-IR"/>
              </w:rPr>
              <w:t>M±SE</w:t>
            </w:r>
          </w:p>
        </w:tc>
        <w:tc>
          <w:tcPr>
            <w:tcW w:w="993" w:type="dxa"/>
            <w:vMerge w:val="restart"/>
            <w:tcBorders>
              <w:top w:val="single" w:sz="4" w:space="0" w:color="auto"/>
              <w:bottom w:val="single" w:sz="4" w:space="0" w:color="auto"/>
            </w:tcBorders>
            <w:vAlign w:val="center"/>
          </w:tcPr>
          <w:p w14:paraId="4BFAB687" w14:textId="77777777" w:rsidR="00882470" w:rsidRPr="00BC77E5" w:rsidRDefault="00882470" w:rsidP="00D95CC5">
            <w:pPr>
              <w:bidi/>
              <w:jc w:val="center"/>
              <w:rPr>
                <w:rFonts w:asciiTheme="majorBidi" w:hAnsiTheme="majorBidi" w:cs="B Nazanin"/>
                <w:sz w:val="24"/>
                <w:szCs w:val="24"/>
                <w:lang w:bidi="fa-IR"/>
              </w:rPr>
            </w:pPr>
            <w:r w:rsidRPr="00BC77E5">
              <w:rPr>
                <w:rFonts w:asciiTheme="majorBidi" w:hAnsiTheme="majorBidi" w:cs="B Nazanin"/>
                <w:sz w:val="24"/>
                <w:szCs w:val="24"/>
                <w:rtl/>
                <w:lang w:bidi="fa-IR"/>
              </w:rPr>
              <w:t xml:space="preserve">آماره </w:t>
            </w:r>
            <w:r w:rsidRPr="00BC77E5">
              <w:rPr>
                <w:rFonts w:asciiTheme="majorBidi" w:hAnsiTheme="majorBidi" w:cs="B Nazanin"/>
                <w:sz w:val="24"/>
                <w:szCs w:val="24"/>
                <w:lang w:bidi="fa-IR"/>
              </w:rPr>
              <w:t>F</w:t>
            </w:r>
          </w:p>
        </w:tc>
        <w:tc>
          <w:tcPr>
            <w:tcW w:w="1134" w:type="dxa"/>
            <w:vMerge w:val="restart"/>
            <w:tcBorders>
              <w:top w:val="single" w:sz="4" w:space="0" w:color="auto"/>
              <w:bottom w:val="single" w:sz="4" w:space="0" w:color="auto"/>
            </w:tcBorders>
            <w:vAlign w:val="center"/>
          </w:tcPr>
          <w:p w14:paraId="6C39362D"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سطح معنی</w:t>
            </w:r>
          </w:p>
          <w:p w14:paraId="69E05415"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داری</w:t>
            </w:r>
          </w:p>
        </w:tc>
        <w:tc>
          <w:tcPr>
            <w:tcW w:w="850" w:type="dxa"/>
            <w:vMerge w:val="restart"/>
            <w:tcBorders>
              <w:top w:val="single" w:sz="4" w:space="0" w:color="auto"/>
              <w:bottom w:val="single" w:sz="4" w:space="0" w:color="auto"/>
            </w:tcBorders>
            <w:vAlign w:val="center"/>
          </w:tcPr>
          <w:p w14:paraId="5E068DA8"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اندازه اثر</w:t>
            </w:r>
          </w:p>
        </w:tc>
      </w:tr>
      <w:tr w:rsidR="00882470" w:rsidRPr="00BC77E5" w14:paraId="2EB86170" w14:textId="77777777" w:rsidTr="00D95CC5">
        <w:trPr>
          <w:trHeight w:val="415"/>
          <w:jc w:val="center"/>
        </w:trPr>
        <w:tc>
          <w:tcPr>
            <w:tcW w:w="1589" w:type="dxa"/>
            <w:vMerge/>
            <w:tcBorders>
              <w:bottom w:val="single" w:sz="4" w:space="0" w:color="auto"/>
            </w:tcBorders>
            <w:vAlign w:val="center"/>
          </w:tcPr>
          <w:p w14:paraId="7BF19F38" w14:textId="77777777" w:rsidR="00882470" w:rsidRPr="00BC77E5" w:rsidRDefault="00882470" w:rsidP="00D95CC5">
            <w:pPr>
              <w:bidi/>
              <w:jc w:val="center"/>
              <w:rPr>
                <w:rFonts w:asciiTheme="majorBidi" w:hAnsiTheme="majorBidi" w:cs="B Nazanin"/>
                <w:sz w:val="24"/>
                <w:szCs w:val="24"/>
                <w:rtl/>
                <w:lang w:bidi="fa-IR"/>
              </w:rPr>
            </w:pPr>
          </w:p>
        </w:tc>
        <w:tc>
          <w:tcPr>
            <w:tcW w:w="1275" w:type="dxa"/>
            <w:vMerge/>
            <w:tcBorders>
              <w:bottom w:val="single" w:sz="4" w:space="0" w:color="auto"/>
            </w:tcBorders>
            <w:vAlign w:val="center"/>
          </w:tcPr>
          <w:p w14:paraId="7F762884" w14:textId="77777777" w:rsidR="00882470" w:rsidRPr="00BC77E5" w:rsidRDefault="00882470" w:rsidP="00D95CC5">
            <w:pPr>
              <w:bidi/>
              <w:jc w:val="center"/>
              <w:rPr>
                <w:rFonts w:asciiTheme="majorBidi" w:hAnsiTheme="majorBidi" w:cs="B Nazanin"/>
                <w:sz w:val="24"/>
                <w:szCs w:val="24"/>
                <w:rtl/>
                <w:lang w:bidi="fa-IR"/>
              </w:rPr>
            </w:pPr>
          </w:p>
        </w:tc>
        <w:tc>
          <w:tcPr>
            <w:tcW w:w="1918" w:type="dxa"/>
            <w:vMerge/>
            <w:tcBorders>
              <w:bottom w:val="single" w:sz="4" w:space="0" w:color="auto"/>
            </w:tcBorders>
            <w:vAlign w:val="center"/>
          </w:tcPr>
          <w:p w14:paraId="72FD55D9" w14:textId="77777777" w:rsidR="00882470" w:rsidRPr="00BC77E5" w:rsidRDefault="00882470" w:rsidP="00D95CC5">
            <w:pPr>
              <w:bidi/>
              <w:jc w:val="center"/>
              <w:rPr>
                <w:rFonts w:asciiTheme="majorBidi" w:hAnsiTheme="majorBidi" w:cs="B Nazanin"/>
                <w:sz w:val="24"/>
                <w:szCs w:val="24"/>
                <w:rtl/>
                <w:lang w:bidi="fa-IR"/>
              </w:rPr>
            </w:pPr>
          </w:p>
        </w:tc>
        <w:tc>
          <w:tcPr>
            <w:tcW w:w="993" w:type="dxa"/>
            <w:vMerge/>
            <w:tcBorders>
              <w:bottom w:val="single" w:sz="4" w:space="0" w:color="auto"/>
            </w:tcBorders>
            <w:vAlign w:val="center"/>
          </w:tcPr>
          <w:p w14:paraId="7BD35672" w14:textId="77777777" w:rsidR="00882470" w:rsidRPr="00BC77E5" w:rsidRDefault="00882470" w:rsidP="00D95CC5">
            <w:pPr>
              <w:bidi/>
              <w:jc w:val="center"/>
              <w:rPr>
                <w:rFonts w:asciiTheme="majorBidi" w:hAnsiTheme="majorBidi" w:cs="B Nazanin"/>
                <w:sz w:val="24"/>
                <w:szCs w:val="24"/>
                <w:rtl/>
                <w:lang w:bidi="fa-IR"/>
              </w:rPr>
            </w:pPr>
          </w:p>
        </w:tc>
        <w:tc>
          <w:tcPr>
            <w:tcW w:w="1134" w:type="dxa"/>
            <w:vMerge/>
            <w:tcBorders>
              <w:bottom w:val="single" w:sz="4" w:space="0" w:color="auto"/>
            </w:tcBorders>
            <w:vAlign w:val="center"/>
          </w:tcPr>
          <w:p w14:paraId="75A853EA" w14:textId="77777777" w:rsidR="00882470" w:rsidRPr="00BC77E5" w:rsidRDefault="00882470" w:rsidP="00D95CC5">
            <w:pPr>
              <w:bidi/>
              <w:jc w:val="center"/>
              <w:rPr>
                <w:rFonts w:asciiTheme="majorBidi" w:hAnsiTheme="majorBidi" w:cs="B Nazanin"/>
                <w:sz w:val="24"/>
                <w:szCs w:val="24"/>
                <w:rtl/>
                <w:lang w:bidi="fa-IR"/>
              </w:rPr>
            </w:pPr>
          </w:p>
        </w:tc>
        <w:tc>
          <w:tcPr>
            <w:tcW w:w="850" w:type="dxa"/>
            <w:vMerge/>
            <w:tcBorders>
              <w:bottom w:val="single" w:sz="4" w:space="0" w:color="auto"/>
            </w:tcBorders>
            <w:vAlign w:val="center"/>
          </w:tcPr>
          <w:p w14:paraId="55A825A0" w14:textId="77777777" w:rsidR="00882470" w:rsidRPr="00BC77E5" w:rsidRDefault="00882470" w:rsidP="00D95CC5">
            <w:pPr>
              <w:bidi/>
              <w:jc w:val="center"/>
              <w:rPr>
                <w:rFonts w:asciiTheme="majorBidi" w:hAnsiTheme="majorBidi" w:cs="B Nazanin"/>
                <w:sz w:val="24"/>
                <w:szCs w:val="24"/>
                <w:rtl/>
                <w:lang w:bidi="fa-IR"/>
              </w:rPr>
            </w:pPr>
          </w:p>
        </w:tc>
      </w:tr>
      <w:tr w:rsidR="00882470" w:rsidRPr="00BC77E5" w14:paraId="210395EE" w14:textId="77777777" w:rsidTr="00D95CC5">
        <w:trPr>
          <w:trHeight w:val="415"/>
          <w:jc w:val="center"/>
        </w:trPr>
        <w:tc>
          <w:tcPr>
            <w:tcW w:w="1589" w:type="dxa"/>
            <w:vMerge w:val="restart"/>
            <w:tcBorders>
              <w:top w:val="single" w:sz="4" w:space="0" w:color="auto"/>
            </w:tcBorders>
            <w:vAlign w:val="center"/>
          </w:tcPr>
          <w:p w14:paraId="727ED841"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 xml:space="preserve">ثبات ناحیه </w:t>
            </w:r>
          </w:p>
          <w:p w14:paraId="46A89F4F" w14:textId="77777777" w:rsidR="00882470"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مرکزی بدن</w:t>
            </w:r>
          </w:p>
          <w:p w14:paraId="073B3C43" w14:textId="1B5E79DD" w:rsidR="006E416C" w:rsidRPr="00BC77E5" w:rsidRDefault="006E416C" w:rsidP="006E416C">
            <w:pPr>
              <w:bidi/>
              <w:jc w:val="center"/>
              <w:rPr>
                <w:rFonts w:asciiTheme="majorBidi" w:hAnsiTheme="majorBidi" w:cs="B Nazanin"/>
                <w:sz w:val="24"/>
                <w:szCs w:val="24"/>
                <w:rtl/>
                <w:lang w:bidi="fa-IR"/>
              </w:rPr>
            </w:pPr>
            <w:r w:rsidRPr="003152B9">
              <w:rPr>
                <w:rFonts w:asciiTheme="majorBidi" w:hAnsiTheme="majorBidi" w:cs="B Nazanin" w:hint="cs"/>
                <w:sz w:val="24"/>
                <w:szCs w:val="24"/>
                <w:highlight w:val="yellow"/>
                <w:rtl/>
                <w:lang w:bidi="fa-IR"/>
              </w:rPr>
              <w:t>(برحسب ثانیه)</w:t>
            </w:r>
          </w:p>
        </w:tc>
        <w:tc>
          <w:tcPr>
            <w:tcW w:w="1275" w:type="dxa"/>
            <w:tcBorders>
              <w:top w:val="single" w:sz="4" w:space="0" w:color="auto"/>
              <w:bottom w:val="single" w:sz="4" w:space="0" w:color="auto"/>
            </w:tcBorders>
            <w:vAlign w:val="center"/>
          </w:tcPr>
          <w:p w14:paraId="0683998E"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hint="cs"/>
                <w:sz w:val="24"/>
                <w:szCs w:val="24"/>
                <w:rtl/>
                <w:lang w:bidi="fa-IR"/>
              </w:rPr>
              <w:t>بدون توجه</w:t>
            </w:r>
          </w:p>
        </w:tc>
        <w:tc>
          <w:tcPr>
            <w:tcW w:w="1918" w:type="dxa"/>
            <w:tcBorders>
              <w:top w:val="single" w:sz="4" w:space="0" w:color="auto"/>
              <w:bottom w:val="single" w:sz="4" w:space="0" w:color="auto"/>
            </w:tcBorders>
            <w:vAlign w:val="center"/>
          </w:tcPr>
          <w:p w14:paraId="01A68D71" w14:textId="5FE505FC" w:rsidR="00882470" w:rsidRPr="00BC77E5" w:rsidRDefault="00882470" w:rsidP="00D95CC5">
            <w:pPr>
              <w:bidi/>
              <w:jc w:val="center"/>
              <w:rPr>
                <w:rFonts w:asciiTheme="majorBidi" w:hAnsiTheme="majorBidi" w:cs="B Nazanin"/>
                <w:sz w:val="24"/>
                <w:szCs w:val="24"/>
                <w:rtl/>
                <w:lang w:bidi="fa-IR"/>
              </w:rPr>
            </w:pPr>
            <w:bookmarkStart w:id="11" w:name="_Hlk180417146"/>
            <w:r w:rsidRPr="00BC77E5">
              <w:rPr>
                <w:rFonts w:asciiTheme="majorBidi" w:hAnsiTheme="majorBidi" w:cs="B Nazanin"/>
                <w:sz w:val="24"/>
                <w:szCs w:val="24"/>
                <w:rtl/>
                <w:lang w:bidi="fa-IR"/>
              </w:rPr>
              <w:t>032/</w:t>
            </w:r>
            <w:r w:rsidR="00C24E4E">
              <w:rPr>
                <w:rFonts w:asciiTheme="majorBidi" w:hAnsiTheme="majorBidi" w:cs="B Nazanin" w:hint="cs"/>
                <w:sz w:val="24"/>
                <w:szCs w:val="24"/>
                <w:rtl/>
                <w:lang w:bidi="fa-IR"/>
              </w:rPr>
              <w:t>81</w:t>
            </w:r>
            <w:r w:rsidRPr="00BC77E5">
              <w:rPr>
                <w:rFonts w:ascii="Times New Roman" w:hAnsi="Times New Roman" w:cs="Times New Roman" w:hint="cs"/>
                <w:sz w:val="24"/>
                <w:szCs w:val="24"/>
                <w:rtl/>
                <w:lang w:bidi="fa-IR"/>
              </w:rPr>
              <w:t>±</w:t>
            </w:r>
            <w:r w:rsidR="00C24E4E">
              <w:rPr>
                <w:rFonts w:asciiTheme="majorBidi" w:hAnsiTheme="majorBidi" w:cs="B Nazanin" w:hint="cs"/>
                <w:sz w:val="24"/>
                <w:szCs w:val="24"/>
                <w:rtl/>
                <w:lang w:bidi="fa-IR"/>
              </w:rPr>
              <w:t>15</w:t>
            </w:r>
            <w:r w:rsidRPr="00BC77E5">
              <w:rPr>
                <w:rFonts w:asciiTheme="majorBidi" w:hAnsiTheme="majorBidi" w:cs="B Nazanin"/>
                <w:sz w:val="24"/>
                <w:szCs w:val="24"/>
                <w:rtl/>
                <w:lang w:bidi="fa-IR"/>
              </w:rPr>
              <w:t>/238</w:t>
            </w:r>
            <w:bookmarkEnd w:id="11"/>
          </w:p>
        </w:tc>
        <w:tc>
          <w:tcPr>
            <w:tcW w:w="993" w:type="dxa"/>
            <w:vMerge w:val="restart"/>
            <w:tcBorders>
              <w:top w:val="single" w:sz="4" w:space="0" w:color="auto"/>
            </w:tcBorders>
            <w:vAlign w:val="center"/>
          </w:tcPr>
          <w:p w14:paraId="6D8CEC02"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17/44</w:t>
            </w:r>
          </w:p>
        </w:tc>
        <w:tc>
          <w:tcPr>
            <w:tcW w:w="1134" w:type="dxa"/>
            <w:vMerge w:val="restart"/>
            <w:tcBorders>
              <w:top w:val="single" w:sz="4" w:space="0" w:color="auto"/>
            </w:tcBorders>
            <w:vAlign w:val="center"/>
          </w:tcPr>
          <w:p w14:paraId="5246FF43"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000/0</w:t>
            </w:r>
            <w:r>
              <w:rPr>
                <w:rFonts w:asciiTheme="majorBidi" w:hAnsiTheme="majorBidi" w:cs="B Nazanin"/>
                <w:sz w:val="24"/>
                <w:szCs w:val="24"/>
                <w:lang w:bidi="fa-IR"/>
              </w:rPr>
              <w:t>&lt;</w:t>
            </w:r>
          </w:p>
        </w:tc>
        <w:tc>
          <w:tcPr>
            <w:tcW w:w="850" w:type="dxa"/>
            <w:vMerge w:val="restart"/>
            <w:tcBorders>
              <w:top w:val="single" w:sz="4" w:space="0" w:color="auto"/>
            </w:tcBorders>
            <w:vAlign w:val="center"/>
          </w:tcPr>
          <w:p w14:paraId="08BBA05C"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67/0</w:t>
            </w:r>
          </w:p>
        </w:tc>
      </w:tr>
      <w:tr w:rsidR="00882470" w:rsidRPr="00BC77E5" w14:paraId="30F5346D" w14:textId="77777777" w:rsidTr="00D95CC5">
        <w:trPr>
          <w:trHeight w:val="407"/>
          <w:jc w:val="center"/>
        </w:trPr>
        <w:tc>
          <w:tcPr>
            <w:tcW w:w="1589" w:type="dxa"/>
            <w:vMerge/>
            <w:vAlign w:val="center"/>
          </w:tcPr>
          <w:p w14:paraId="219BA142" w14:textId="77777777" w:rsidR="00882470" w:rsidRPr="00BC77E5" w:rsidRDefault="00882470" w:rsidP="00D95CC5">
            <w:pPr>
              <w:bidi/>
              <w:jc w:val="center"/>
              <w:rPr>
                <w:rFonts w:asciiTheme="majorBidi" w:hAnsiTheme="majorBidi" w:cs="B Nazanin"/>
                <w:sz w:val="24"/>
                <w:szCs w:val="24"/>
                <w:rtl/>
                <w:lang w:bidi="fa-IR"/>
              </w:rPr>
            </w:pPr>
          </w:p>
        </w:tc>
        <w:tc>
          <w:tcPr>
            <w:tcW w:w="1275" w:type="dxa"/>
            <w:tcBorders>
              <w:top w:val="single" w:sz="4" w:space="0" w:color="auto"/>
              <w:bottom w:val="single" w:sz="4" w:space="0" w:color="auto"/>
            </w:tcBorders>
            <w:vAlign w:val="center"/>
          </w:tcPr>
          <w:p w14:paraId="6A8613A0"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hint="cs"/>
                <w:sz w:val="24"/>
                <w:szCs w:val="24"/>
                <w:rtl/>
                <w:lang w:bidi="fa-IR"/>
              </w:rPr>
              <w:t>توجه درونی</w:t>
            </w:r>
          </w:p>
        </w:tc>
        <w:tc>
          <w:tcPr>
            <w:tcW w:w="1918" w:type="dxa"/>
            <w:tcBorders>
              <w:top w:val="single" w:sz="4" w:space="0" w:color="auto"/>
              <w:bottom w:val="single" w:sz="4" w:space="0" w:color="auto"/>
            </w:tcBorders>
            <w:vAlign w:val="center"/>
          </w:tcPr>
          <w:p w14:paraId="34ABD93C" w14:textId="147D198D" w:rsidR="00882470" w:rsidRPr="00BC77E5" w:rsidRDefault="00882470" w:rsidP="00D95CC5">
            <w:pPr>
              <w:bidi/>
              <w:jc w:val="center"/>
              <w:rPr>
                <w:rFonts w:asciiTheme="majorBidi" w:hAnsiTheme="majorBidi" w:cs="B Nazanin"/>
                <w:sz w:val="24"/>
                <w:szCs w:val="24"/>
                <w:rtl/>
                <w:lang w:bidi="fa-IR"/>
              </w:rPr>
            </w:pPr>
            <w:bookmarkStart w:id="12" w:name="_Hlk180417010"/>
            <w:r w:rsidRPr="00BC77E5">
              <w:rPr>
                <w:rFonts w:asciiTheme="majorBidi" w:hAnsiTheme="majorBidi" w:cs="B Nazanin"/>
                <w:sz w:val="24"/>
                <w:szCs w:val="24"/>
                <w:rtl/>
                <w:lang w:bidi="fa-IR"/>
              </w:rPr>
              <w:t>678/</w:t>
            </w:r>
            <w:r w:rsidR="00C24E4E">
              <w:rPr>
                <w:rFonts w:asciiTheme="majorBidi" w:hAnsiTheme="majorBidi" w:cs="B Nazanin" w:hint="cs"/>
                <w:sz w:val="24"/>
                <w:szCs w:val="24"/>
                <w:rtl/>
                <w:lang w:bidi="fa-IR"/>
              </w:rPr>
              <w:t>31</w:t>
            </w:r>
            <w:r w:rsidRPr="00BC77E5">
              <w:rPr>
                <w:rFonts w:ascii="Times New Roman" w:hAnsi="Times New Roman" w:cs="Times New Roman" w:hint="cs"/>
                <w:sz w:val="24"/>
                <w:szCs w:val="24"/>
                <w:rtl/>
                <w:lang w:bidi="fa-IR"/>
              </w:rPr>
              <w:t>±</w:t>
            </w:r>
            <w:r w:rsidR="00C24E4E">
              <w:rPr>
                <w:rFonts w:asciiTheme="majorBidi" w:hAnsiTheme="majorBidi" w:cs="B Nazanin" w:hint="cs"/>
                <w:sz w:val="24"/>
                <w:szCs w:val="24"/>
                <w:rtl/>
                <w:lang w:bidi="fa-IR"/>
              </w:rPr>
              <w:t>13</w:t>
            </w:r>
            <w:r w:rsidRPr="00BC77E5">
              <w:rPr>
                <w:rFonts w:asciiTheme="majorBidi" w:hAnsiTheme="majorBidi" w:cs="B Nazanin"/>
                <w:sz w:val="24"/>
                <w:szCs w:val="24"/>
                <w:rtl/>
                <w:lang w:bidi="fa-IR"/>
              </w:rPr>
              <w:t>/248</w:t>
            </w:r>
            <w:bookmarkEnd w:id="12"/>
          </w:p>
        </w:tc>
        <w:tc>
          <w:tcPr>
            <w:tcW w:w="993" w:type="dxa"/>
            <w:vMerge/>
            <w:vAlign w:val="center"/>
          </w:tcPr>
          <w:p w14:paraId="3FB9B328" w14:textId="77777777" w:rsidR="00882470" w:rsidRPr="00BC77E5" w:rsidRDefault="00882470" w:rsidP="00D95CC5">
            <w:pPr>
              <w:bidi/>
              <w:jc w:val="center"/>
              <w:rPr>
                <w:rFonts w:asciiTheme="majorBidi" w:hAnsiTheme="majorBidi" w:cs="B Nazanin"/>
                <w:sz w:val="24"/>
                <w:szCs w:val="24"/>
                <w:rtl/>
                <w:lang w:bidi="fa-IR"/>
              </w:rPr>
            </w:pPr>
          </w:p>
        </w:tc>
        <w:tc>
          <w:tcPr>
            <w:tcW w:w="1134" w:type="dxa"/>
            <w:vMerge/>
            <w:vAlign w:val="center"/>
          </w:tcPr>
          <w:p w14:paraId="521ACFA2" w14:textId="77777777" w:rsidR="00882470" w:rsidRPr="00BC77E5" w:rsidRDefault="00882470" w:rsidP="00D95CC5">
            <w:pPr>
              <w:bidi/>
              <w:jc w:val="center"/>
              <w:rPr>
                <w:rFonts w:asciiTheme="majorBidi" w:hAnsiTheme="majorBidi" w:cs="B Nazanin"/>
                <w:sz w:val="24"/>
                <w:szCs w:val="24"/>
                <w:rtl/>
                <w:lang w:bidi="fa-IR"/>
              </w:rPr>
            </w:pPr>
          </w:p>
        </w:tc>
        <w:tc>
          <w:tcPr>
            <w:tcW w:w="850" w:type="dxa"/>
            <w:vMerge/>
            <w:vAlign w:val="center"/>
          </w:tcPr>
          <w:p w14:paraId="699C6C57" w14:textId="77777777" w:rsidR="00882470" w:rsidRPr="00BC77E5" w:rsidRDefault="00882470" w:rsidP="00D95CC5">
            <w:pPr>
              <w:bidi/>
              <w:jc w:val="center"/>
              <w:rPr>
                <w:rFonts w:asciiTheme="majorBidi" w:hAnsiTheme="majorBidi" w:cs="B Nazanin"/>
                <w:sz w:val="24"/>
                <w:szCs w:val="24"/>
                <w:rtl/>
                <w:lang w:bidi="fa-IR"/>
              </w:rPr>
            </w:pPr>
          </w:p>
        </w:tc>
      </w:tr>
      <w:tr w:rsidR="00882470" w:rsidRPr="00BC77E5" w14:paraId="16E5123B" w14:textId="77777777" w:rsidTr="00D95CC5">
        <w:trPr>
          <w:trHeight w:val="286"/>
          <w:jc w:val="center"/>
        </w:trPr>
        <w:tc>
          <w:tcPr>
            <w:tcW w:w="1589" w:type="dxa"/>
            <w:vMerge/>
            <w:tcBorders>
              <w:bottom w:val="single" w:sz="4" w:space="0" w:color="auto"/>
            </w:tcBorders>
            <w:vAlign w:val="center"/>
          </w:tcPr>
          <w:p w14:paraId="49E905E0" w14:textId="77777777" w:rsidR="00882470" w:rsidRPr="00BC77E5" w:rsidRDefault="00882470" w:rsidP="00D95CC5">
            <w:pPr>
              <w:bidi/>
              <w:jc w:val="center"/>
              <w:rPr>
                <w:rFonts w:asciiTheme="majorBidi" w:hAnsiTheme="majorBidi" w:cs="B Nazanin"/>
                <w:sz w:val="24"/>
                <w:szCs w:val="24"/>
                <w:rtl/>
                <w:lang w:bidi="fa-IR"/>
              </w:rPr>
            </w:pPr>
          </w:p>
        </w:tc>
        <w:tc>
          <w:tcPr>
            <w:tcW w:w="1275" w:type="dxa"/>
            <w:tcBorders>
              <w:top w:val="single" w:sz="4" w:space="0" w:color="auto"/>
              <w:bottom w:val="single" w:sz="4" w:space="0" w:color="auto"/>
            </w:tcBorders>
            <w:vAlign w:val="center"/>
          </w:tcPr>
          <w:p w14:paraId="0B9338C5"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hint="cs"/>
                <w:sz w:val="24"/>
                <w:szCs w:val="24"/>
                <w:rtl/>
                <w:lang w:bidi="fa-IR"/>
              </w:rPr>
              <w:t>توجه بیرونی</w:t>
            </w:r>
          </w:p>
        </w:tc>
        <w:tc>
          <w:tcPr>
            <w:tcW w:w="1918" w:type="dxa"/>
            <w:tcBorders>
              <w:top w:val="single" w:sz="4" w:space="0" w:color="auto"/>
              <w:bottom w:val="single" w:sz="4" w:space="0" w:color="auto"/>
            </w:tcBorders>
            <w:vAlign w:val="center"/>
          </w:tcPr>
          <w:p w14:paraId="29F5A19A" w14:textId="73823746"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596/</w:t>
            </w:r>
            <w:r w:rsidR="00C24E4E">
              <w:rPr>
                <w:rFonts w:asciiTheme="majorBidi" w:hAnsiTheme="majorBidi" w:cs="B Nazanin" w:hint="cs"/>
                <w:sz w:val="24"/>
                <w:szCs w:val="24"/>
                <w:rtl/>
                <w:lang w:bidi="fa-IR"/>
              </w:rPr>
              <w:t>54</w:t>
            </w:r>
            <w:r w:rsidRPr="00BC77E5">
              <w:rPr>
                <w:rFonts w:ascii="Times New Roman" w:hAnsi="Times New Roman" w:cs="Times New Roman" w:hint="cs"/>
                <w:sz w:val="24"/>
                <w:szCs w:val="24"/>
                <w:rtl/>
                <w:lang w:bidi="fa-IR"/>
              </w:rPr>
              <w:t>±</w:t>
            </w:r>
            <w:r w:rsidR="00C24E4E">
              <w:rPr>
                <w:rFonts w:asciiTheme="majorBidi" w:hAnsiTheme="majorBidi" w:cs="B Nazanin" w:hint="cs"/>
                <w:sz w:val="24"/>
                <w:szCs w:val="24"/>
                <w:rtl/>
                <w:lang w:bidi="fa-IR"/>
              </w:rPr>
              <w:t>19</w:t>
            </w:r>
            <w:r w:rsidRPr="00BC77E5">
              <w:rPr>
                <w:rFonts w:asciiTheme="majorBidi" w:hAnsiTheme="majorBidi" w:cs="B Nazanin"/>
                <w:sz w:val="24"/>
                <w:szCs w:val="24"/>
                <w:rtl/>
                <w:lang w:bidi="fa-IR"/>
              </w:rPr>
              <w:t>/312</w:t>
            </w:r>
          </w:p>
        </w:tc>
        <w:tc>
          <w:tcPr>
            <w:tcW w:w="993" w:type="dxa"/>
            <w:vMerge/>
            <w:tcBorders>
              <w:bottom w:val="single" w:sz="4" w:space="0" w:color="auto"/>
            </w:tcBorders>
            <w:vAlign w:val="center"/>
          </w:tcPr>
          <w:p w14:paraId="4F456816" w14:textId="77777777" w:rsidR="00882470" w:rsidRPr="00BC77E5" w:rsidRDefault="00882470" w:rsidP="00D95CC5">
            <w:pPr>
              <w:bidi/>
              <w:jc w:val="center"/>
              <w:rPr>
                <w:rFonts w:asciiTheme="majorBidi" w:hAnsiTheme="majorBidi" w:cs="B Nazanin"/>
                <w:sz w:val="24"/>
                <w:szCs w:val="24"/>
                <w:rtl/>
                <w:lang w:bidi="fa-IR"/>
              </w:rPr>
            </w:pPr>
          </w:p>
        </w:tc>
        <w:tc>
          <w:tcPr>
            <w:tcW w:w="1134" w:type="dxa"/>
            <w:vMerge/>
            <w:tcBorders>
              <w:bottom w:val="single" w:sz="4" w:space="0" w:color="auto"/>
            </w:tcBorders>
            <w:vAlign w:val="center"/>
          </w:tcPr>
          <w:p w14:paraId="34B6F759" w14:textId="77777777" w:rsidR="00882470" w:rsidRPr="00BC77E5" w:rsidRDefault="00882470" w:rsidP="00D95CC5">
            <w:pPr>
              <w:bidi/>
              <w:jc w:val="center"/>
              <w:rPr>
                <w:rFonts w:asciiTheme="majorBidi" w:hAnsiTheme="majorBidi" w:cs="B Nazanin"/>
                <w:sz w:val="24"/>
                <w:szCs w:val="24"/>
                <w:rtl/>
                <w:lang w:bidi="fa-IR"/>
              </w:rPr>
            </w:pPr>
          </w:p>
        </w:tc>
        <w:tc>
          <w:tcPr>
            <w:tcW w:w="850" w:type="dxa"/>
            <w:vMerge/>
            <w:tcBorders>
              <w:bottom w:val="single" w:sz="4" w:space="0" w:color="auto"/>
            </w:tcBorders>
            <w:vAlign w:val="center"/>
          </w:tcPr>
          <w:p w14:paraId="6A3BE5A0" w14:textId="77777777" w:rsidR="00882470" w:rsidRPr="00BC77E5" w:rsidRDefault="00882470" w:rsidP="00D95CC5">
            <w:pPr>
              <w:bidi/>
              <w:jc w:val="center"/>
              <w:rPr>
                <w:rFonts w:asciiTheme="majorBidi" w:hAnsiTheme="majorBidi" w:cs="B Nazanin"/>
                <w:sz w:val="24"/>
                <w:szCs w:val="24"/>
                <w:rtl/>
                <w:lang w:bidi="fa-IR"/>
              </w:rPr>
            </w:pPr>
          </w:p>
        </w:tc>
      </w:tr>
      <w:tr w:rsidR="00882470" w:rsidRPr="00BC77E5" w14:paraId="64DA0CCB" w14:textId="77777777" w:rsidTr="00D95CC5">
        <w:trPr>
          <w:trHeight w:val="415"/>
          <w:jc w:val="center"/>
        </w:trPr>
        <w:tc>
          <w:tcPr>
            <w:tcW w:w="1589" w:type="dxa"/>
            <w:vMerge w:val="restart"/>
            <w:tcBorders>
              <w:top w:val="single" w:sz="4" w:space="0" w:color="auto"/>
            </w:tcBorders>
            <w:vAlign w:val="center"/>
          </w:tcPr>
          <w:p w14:paraId="34C9012B" w14:textId="77777777" w:rsidR="00882470" w:rsidRDefault="00882470" w:rsidP="00D95CC5">
            <w:pPr>
              <w:bidi/>
              <w:jc w:val="center"/>
              <w:rPr>
                <w:rFonts w:asciiTheme="majorBidi" w:hAnsiTheme="majorBidi" w:cs="B Nazanin"/>
                <w:sz w:val="24"/>
                <w:szCs w:val="24"/>
                <w:rtl/>
                <w:lang w:bidi="fa-IR"/>
              </w:rPr>
            </w:pPr>
            <w:r>
              <w:rPr>
                <w:rFonts w:asciiTheme="majorBidi" w:hAnsiTheme="majorBidi" w:cs="B Nazanin" w:hint="cs"/>
                <w:sz w:val="24"/>
                <w:szCs w:val="24"/>
                <w:rtl/>
                <w:lang w:bidi="fa-IR"/>
              </w:rPr>
              <w:t>استقامت عضلاتی پشتی</w:t>
            </w:r>
          </w:p>
          <w:p w14:paraId="6CF91282" w14:textId="6F9EE1A2" w:rsidR="006E416C" w:rsidRPr="00BC77E5" w:rsidRDefault="006E416C" w:rsidP="006E416C">
            <w:pPr>
              <w:bidi/>
              <w:jc w:val="center"/>
              <w:rPr>
                <w:rFonts w:asciiTheme="majorBidi" w:hAnsiTheme="majorBidi" w:cs="B Nazanin"/>
                <w:sz w:val="24"/>
                <w:szCs w:val="24"/>
                <w:rtl/>
                <w:lang w:bidi="fa-IR"/>
              </w:rPr>
            </w:pPr>
            <w:r>
              <w:rPr>
                <w:rFonts w:asciiTheme="majorBidi" w:hAnsiTheme="majorBidi" w:cs="B Nazanin" w:hint="cs"/>
                <w:sz w:val="24"/>
                <w:szCs w:val="24"/>
                <w:rtl/>
                <w:lang w:bidi="fa-IR"/>
              </w:rPr>
              <w:t>(برحسب ثانیه)</w:t>
            </w:r>
          </w:p>
        </w:tc>
        <w:tc>
          <w:tcPr>
            <w:tcW w:w="1275" w:type="dxa"/>
            <w:tcBorders>
              <w:top w:val="single" w:sz="4" w:space="0" w:color="auto"/>
              <w:bottom w:val="single" w:sz="4" w:space="0" w:color="auto"/>
            </w:tcBorders>
            <w:vAlign w:val="center"/>
          </w:tcPr>
          <w:p w14:paraId="2A480475"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بدون توجه</w:t>
            </w:r>
          </w:p>
        </w:tc>
        <w:tc>
          <w:tcPr>
            <w:tcW w:w="1918" w:type="dxa"/>
            <w:tcBorders>
              <w:top w:val="single" w:sz="4" w:space="0" w:color="auto"/>
              <w:bottom w:val="single" w:sz="4" w:space="0" w:color="auto"/>
            </w:tcBorders>
            <w:vAlign w:val="center"/>
          </w:tcPr>
          <w:p w14:paraId="27DFC077" w14:textId="40B91BCE"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04</w:t>
            </w:r>
            <w:r w:rsidRPr="003D09F1">
              <w:rPr>
                <w:rFonts w:asciiTheme="majorBidi" w:hAnsiTheme="majorBidi" w:cs="B Nazanin"/>
                <w:sz w:val="24"/>
                <w:szCs w:val="24"/>
                <w:rtl/>
                <w:lang w:bidi="fa-IR"/>
              </w:rPr>
              <w:t>/</w:t>
            </w:r>
            <w:r w:rsidR="00B110A5">
              <w:rPr>
                <w:rFonts w:asciiTheme="majorBidi" w:hAnsiTheme="majorBidi" w:cs="B Nazanin" w:hint="cs"/>
                <w:sz w:val="24"/>
                <w:szCs w:val="24"/>
                <w:rtl/>
                <w:lang w:bidi="fa-IR"/>
              </w:rPr>
              <w:t>68</w:t>
            </w:r>
            <w:r w:rsidRPr="003D09F1">
              <w:rPr>
                <w:rFonts w:ascii="Times New Roman" w:hAnsi="Times New Roman" w:cs="Times New Roman" w:hint="cs"/>
                <w:sz w:val="24"/>
                <w:szCs w:val="24"/>
                <w:rtl/>
                <w:lang w:bidi="fa-IR"/>
              </w:rPr>
              <w:t>±</w:t>
            </w:r>
            <w:r w:rsidR="00B110A5">
              <w:rPr>
                <w:rFonts w:asciiTheme="majorBidi" w:hAnsiTheme="majorBidi" w:cs="B Nazanin" w:hint="cs"/>
                <w:sz w:val="24"/>
                <w:szCs w:val="24"/>
                <w:rtl/>
                <w:lang w:bidi="fa-IR"/>
              </w:rPr>
              <w:t>5</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73</w:t>
            </w:r>
          </w:p>
        </w:tc>
        <w:tc>
          <w:tcPr>
            <w:tcW w:w="993" w:type="dxa"/>
            <w:vMerge w:val="restart"/>
            <w:tcBorders>
              <w:top w:val="single" w:sz="4" w:space="0" w:color="auto"/>
            </w:tcBorders>
            <w:vAlign w:val="center"/>
          </w:tcPr>
          <w:p w14:paraId="4DE76567"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76</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19</w:t>
            </w:r>
          </w:p>
        </w:tc>
        <w:tc>
          <w:tcPr>
            <w:tcW w:w="1134" w:type="dxa"/>
            <w:vMerge w:val="restart"/>
            <w:tcBorders>
              <w:top w:val="single" w:sz="4" w:space="0" w:color="auto"/>
            </w:tcBorders>
            <w:vAlign w:val="center"/>
          </w:tcPr>
          <w:p w14:paraId="412A07E5"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000/0</w:t>
            </w:r>
            <w:r>
              <w:rPr>
                <w:rFonts w:asciiTheme="majorBidi" w:hAnsiTheme="majorBidi" w:cs="B Nazanin"/>
                <w:sz w:val="24"/>
                <w:szCs w:val="24"/>
                <w:lang w:bidi="fa-IR"/>
              </w:rPr>
              <w:t>&lt;</w:t>
            </w:r>
          </w:p>
        </w:tc>
        <w:tc>
          <w:tcPr>
            <w:tcW w:w="850" w:type="dxa"/>
            <w:vMerge w:val="restart"/>
            <w:tcBorders>
              <w:top w:val="single" w:sz="4" w:space="0" w:color="auto"/>
            </w:tcBorders>
            <w:vAlign w:val="center"/>
          </w:tcPr>
          <w:p w14:paraId="047DB01D"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48</w:t>
            </w:r>
            <w:r w:rsidRPr="003D09F1">
              <w:rPr>
                <w:rFonts w:asciiTheme="majorBidi" w:hAnsiTheme="majorBidi" w:cs="B Nazanin"/>
                <w:sz w:val="24"/>
                <w:szCs w:val="24"/>
                <w:rtl/>
                <w:lang w:bidi="fa-IR"/>
              </w:rPr>
              <w:t>/0</w:t>
            </w:r>
          </w:p>
        </w:tc>
      </w:tr>
      <w:tr w:rsidR="00882470" w:rsidRPr="00BC77E5" w14:paraId="0ECE156E" w14:textId="77777777" w:rsidTr="00D95CC5">
        <w:trPr>
          <w:trHeight w:val="407"/>
          <w:jc w:val="center"/>
        </w:trPr>
        <w:tc>
          <w:tcPr>
            <w:tcW w:w="1589" w:type="dxa"/>
            <w:vMerge/>
            <w:vAlign w:val="center"/>
          </w:tcPr>
          <w:p w14:paraId="1C29B3CC" w14:textId="77777777" w:rsidR="00882470" w:rsidRPr="00BC77E5" w:rsidRDefault="00882470" w:rsidP="00D95CC5">
            <w:pPr>
              <w:bidi/>
              <w:jc w:val="center"/>
              <w:rPr>
                <w:rFonts w:asciiTheme="majorBidi" w:hAnsiTheme="majorBidi" w:cs="B Nazanin"/>
                <w:sz w:val="24"/>
                <w:szCs w:val="24"/>
                <w:rtl/>
                <w:lang w:bidi="fa-IR"/>
              </w:rPr>
            </w:pPr>
          </w:p>
        </w:tc>
        <w:tc>
          <w:tcPr>
            <w:tcW w:w="1275" w:type="dxa"/>
            <w:tcBorders>
              <w:top w:val="single" w:sz="4" w:space="0" w:color="auto"/>
              <w:bottom w:val="single" w:sz="4" w:space="0" w:color="auto"/>
            </w:tcBorders>
            <w:vAlign w:val="center"/>
          </w:tcPr>
          <w:p w14:paraId="06E349BE"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توجه درونی</w:t>
            </w:r>
          </w:p>
        </w:tc>
        <w:tc>
          <w:tcPr>
            <w:tcW w:w="1918" w:type="dxa"/>
            <w:tcBorders>
              <w:top w:val="single" w:sz="4" w:space="0" w:color="auto"/>
              <w:bottom w:val="single" w:sz="4" w:space="0" w:color="auto"/>
            </w:tcBorders>
            <w:vAlign w:val="center"/>
          </w:tcPr>
          <w:p w14:paraId="5890AD14" w14:textId="0B0FBE64"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38</w:t>
            </w:r>
            <w:r w:rsidRPr="003D09F1">
              <w:rPr>
                <w:rFonts w:asciiTheme="majorBidi" w:hAnsiTheme="majorBidi" w:cs="B Nazanin"/>
                <w:sz w:val="24"/>
                <w:szCs w:val="24"/>
                <w:rtl/>
                <w:lang w:bidi="fa-IR"/>
              </w:rPr>
              <w:t>/</w:t>
            </w:r>
            <w:r w:rsidR="00B110A5">
              <w:rPr>
                <w:rFonts w:asciiTheme="majorBidi" w:hAnsiTheme="majorBidi" w:cs="B Nazanin" w:hint="cs"/>
                <w:sz w:val="24"/>
                <w:szCs w:val="24"/>
                <w:rtl/>
                <w:lang w:bidi="fa-IR"/>
              </w:rPr>
              <w:t>50</w:t>
            </w:r>
            <w:r w:rsidRPr="003D09F1">
              <w:rPr>
                <w:rFonts w:ascii="Times New Roman" w:hAnsi="Times New Roman" w:cs="Times New Roman" w:hint="cs"/>
                <w:sz w:val="24"/>
                <w:szCs w:val="24"/>
                <w:rtl/>
                <w:lang w:bidi="fa-IR"/>
              </w:rPr>
              <w:t>±</w:t>
            </w:r>
            <w:r w:rsidR="00B110A5">
              <w:rPr>
                <w:rFonts w:asciiTheme="majorBidi" w:hAnsiTheme="majorBidi" w:cs="B Nazanin" w:hint="cs"/>
                <w:sz w:val="24"/>
                <w:szCs w:val="24"/>
                <w:rtl/>
                <w:lang w:bidi="fa-IR"/>
              </w:rPr>
              <w:t>4</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75</w:t>
            </w:r>
          </w:p>
        </w:tc>
        <w:tc>
          <w:tcPr>
            <w:tcW w:w="993" w:type="dxa"/>
            <w:vMerge/>
            <w:vAlign w:val="center"/>
          </w:tcPr>
          <w:p w14:paraId="414CB4CD" w14:textId="77777777" w:rsidR="00882470" w:rsidRPr="00DA10CA" w:rsidRDefault="00882470" w:rsidP="00D95CC5">
            <w:pPr>
              <w:bidi/>
              <w:jc w:val="center"/>
              <w:rPr>
                <w:rFonts w:asciiTheme="majorBidi" w:hAnsiTheme="majorBidi" w:cs="B Nazanin"/>
                <w:color w:val="FF0000"/>
                <w:sz w:val="24"/>
                <w:szCs w:val="24"/>
                <w:rtl/>
                <w:lang w:bidi="fa-IR"/>
              </w:rPr>
            </w:pPr>
          </w:p>
        </w:tc>
        <w:tc>
          <w:tcPr>
            <w:tcW w:w="1134" w:type="dxa"/>
            <w:vMerge/>
            <w:vAlign w:val="center"/>
          </w:tcPr>
          <w:p w14:paraId="36C102D3" w14:textId="77777777" w:rsidR="00882470" w:rsidRPr="00DA10CA" w:rsidRDefault="00882470" w:rsidP="00D95CC5">
            <w:pPr>
              <w:bidi/>
              <w:jc w:val="center"/>
              <w:rPr>
                <w:rFonts w:asciiTheme="majorBidi" w:hAnsiTheme="majorBidi" w:cs="B Nazanin"/>
                <w:color w:val="FF0000"/>
                <w:sz w:val="24"/>
                <w:szCs w:val="24"/>
                <w:rtl/>
                <w:lang w:bidi="fa-IR"/>
              </w:rPr>
            </w:pPr>
          </w:p>
        </w:tc>
        <w:tc>
          <w:tcPr>
            <w:tcW w:w="850" w:type="dxa"/>
            <w:vMerge/>
            <w:vAlign w:val="center"/>
          </w:tcPr>
          <w:p w14:paraId="25963724" w14:textId="77777777" w:rsidR="00882470" w:rsidRPr="00DA10CA" w:rsidRDefault="00882470" w:rsidP="00D95CC5">
            <w:pPr>
              <w:bidi/>
              <w:jc w:val="center"/>
              <w:rPr>
                <w:rFonts w:asciiTheme="majorBidi" w:hAnsiTheme="majorBidi" w:cs="B Nazanin"/>
                <w:color w:val="FF0000"/>
                <w:sz w:val="24"/>
                <w:szCs w:val="24"/>
                <w:rtl/>
                <w:lang w:bidi="fa-IR"/>
              </w:rPr>
            </w:pPr>
          </w:p>
        </w:tc>
      </w:tr>
      <w:tr w:rsidR="00882470" w:rsidRPr="00BC77E5" w14:paraId="02687D23" w14:textId="77777777" w:rsidTr="00D95CC5">
        <w:trPr>
          <w:trHeight w:val="286"/>
          <w:jc w:val="center"/>
        </w:trPr>
        <w:tc>
          <w:tcPr>
            <w:tcW w:w="1589" w:type="dxa"/>
            <w:vMerge/>
            <w:tcBorders>
              <w:bottom w:val="single" w:sz="4" w:space="0" w:color="auto"/>
            </w:tcBorders>
            <w:vAlign w:val="center"/>
          </w:tcPr>
          <w:p w14:paraId="1318DD07" w14:textId="77777777" w:rsidR="00882470" w:rsidRPr="00BC77E5" w:rsidRDefault="00882470" w:rsidP="00D95CC5">
            <w:pPr>
              <w:bidi/>
              <w:jc w:val="center"/>
              <w:rPr>
                <w:rFonts w:asciiTheme="majorBidi" w:hAnsiTheme="majorBidi" w:cs="B Nazanin"/>
                <w:sz w:val="24"/>
                <w:szCs w:val="24"/>
                <w:rtl/>
                <w:lang w:bidi="fa-IR"/>
              </w:rPr>
            </w:pPr>
          </w:p>
        </w:tc>
        <w:tc>
          <w:tcPr>
            <w:tcW w:w="1275" w:type="dxa"/>
            <w:tcBorders>
              <w:top w:val="single" w:sz="4" w:space="0" w:color="auto"/>
              <w:bottom w:val="single" w:sz="4" w:space="0" w:color="auto"/>
            </w:tcBorders>
            <w:vAlign w:val="center"/>
          </w:tcPr>
          <w:p w14:paraId="3BE414A2"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توجه بیرونی</w:t>
            </w:r>
          </w:p>
        </w:tc>
        <w:tc>
          <w:tcPr>
            <w:tcW w:w="1918" w:type="dxa"/>
            <w:tcBorders>
              <w:top w:val="single" w:sz="4" w:space="0" w:color="auto"/>
              <w:bottom w:val="single" w:sz="4" w:space="0" w:color="auto"/>
            </w:tcBorders>
            <w:vAlign w:val="center"/>
          </w:tcPr>
          <w:p w14:paraId="37F86272" w14:textId="160EA5D0"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69</w:t>
            </w:r>
            <w:r w:rsidRPr="003D09F1">
              <w:rPr>
                <w:rFonts w:asciiTheme="majorBidi" w:hAnsiTheme="majorBidi" w:cs="B Nazanin"/>
                <w:sz w:val="24"/>
                <w:szCs w:val="24"/>
                <w:rtl/>
                <w:lang w:bidi="fa-IR"/>
              </w:rPr>
              <w:t>/</w:t>
            </w:r>
            <w:r w:rsidR="00B110A5">
              <w:rPr>
                <w:rFonts w:asciiTheme="majorBidi" w:hAnsiTheme="majorBidi" w:cs="B Nazanin" w:hint="cs"/>
                <w:sz w:val="24"/>
                <w:szCs w:val="24"/>
                <w:rtl/>
                <w:lang w:bidi="fa-IR"/>
              </w:rPr>
              <w:t>77</w:t>
            </w:r>
            <w:r w:rsidRPr="003D09F1">
              <w:rPr>
                <w:rFonts w:ascii="Times New Roman" w:hAnsi="Times New Roman" w:cs="Times New Roman" w:hint="cs"/>
                <w:sz w:val="24"/>
                <w:szCs w:val="24"/>
                <w:rtl/>
                <w:lang w:bidi="fa-IR"/>
              </w:rPr>
              <w:t>±</w:t>
            </w:r>
            <w:r w:rsidR="00B110A5">
              <w:rPr>
                <w:rFonts w:asciiTheme="majorBidi" w:hAnsiTheme="majorBidi" w:cs="B Nazanin" w:hint="cs"/>
                <w:sz w:val="24"/>
                <w:szCs w:val="24"/>
                <w:rtl/>
                <w:lang w:bidi="fa-IR"/>
              </w:rPr>
              <w:t>6</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97</w:t>
            </w:r>
          </w:p>
        </w:tc>
        <w:tc>
          <w:tcPr>
            <w:tcW w:w="993" w:type="dxa"/>
            <w:vMerge/>
            <w:tcBorders>
              <w:bottom w:val="single" w:sz="4" w:space="0" w:color="auto"/>
            </w:tcBorders>
            <w:vAlign w:val="center"/>
          </w:tcPr>
          <w:p w14:paraId="4EE56FDA" w14:textId="77777777" w:rsidR="00882470" w:rsidRPr="00DA10CA" w:rsidRDefault="00882470" w:rsidP="00D95CC5">
            <w:pPr>
              <w:bidi/>
              <w:jc w:val="center"/>
              <w:rPr>
                <w:rFonts w:asciiTheme="majorBidi" w:hAnsiTheme="majorBidi" w:cs="B Nazanin"/>
                <w:color w:val="FF0000"/>
                <w:sz w:val="24"/>
                <w:szCs w:val="24"/>
                <w:rtl/>
                <w:lang w:bidi="fa-IR"/>
              </w:rPr>
            </w:pPr>
          </w:p>
        </w:tc>
        <w:tc>
          <w:tcPr>
            <w:tcW w:w="1134" w:type="dxa"/>
            <w:vMerge/>
            <w:tcBorders>
              <w:bottom w:val="single" w:sz="4" w:space="0" w:color="auto"/>
            </w:tcBorders>
            <w:vAlign w:val="center"/>
          </w:tcPr>
          <w:p w14:paraId="5300E020" w14:textId="77777777" w:rsidR="00882470" w:rsidRPr="00DA10CA" w:rsidRDefault="00882470" w:rsidP="00D95CC5">
            <w:pPr>
              <w:bidi/>
              <w:jc w:val="center"/>
              <w:rPr>
                <w:rFonts w:asciiTheme="majorBidi" w:hAnsiTheme="majorBidi" w:cs="B Nazanin"/>
                <w:color w:val="FF0000"/>
                <w:sz w:val="24"/>
                <w:szCs w:val="24"/>
                <w:rtl/>
                <w:lang w:bidi="fa-IR"/>
              </w:rPr>
            </w:pPr>
          </w:p>
        </w:tc>
        <w:tc>
          <w:tcPr>
            <w:tcW w:w="850" w:type="dxa"/>
            <w:vMerge/>
            <w:tcBorders>
              <w:bottom w:val="single" w:sz="4" w:space="0" w:color="auto"/>
            </w:tcBorders>
            <w:vAlign w:val="center"/>
          </w:tcPr>
          <w:p w14:paraId="63A314F9" w14:textId="77777777" w:rsidR="00882470" w:rsidRPr="00DA10CA" w:rsidRDefault="00882470" w:rsidP="00D95CC5">
            <w:pPr>
              <w:bidi/>
              <w:jc w:val="center"/>
              <w:rPr>
                <w:rFonts w:asciiTheme="majorBidi" w:hAnsiTheme="majorBidi" w:cs="B Nazanin"/>
                <w:color w:val="FF0000"/>
                <w:sz w:val="24"/>
                <w:szCs w:val="24"/>
                <w:rtl/>
                <w:lang w:bidi="fa-IR"/>
              </w:rPr>
            </w:pPr>
          </w:p>
        </w:tc>
      </w:tr>
      <w:tr w:rsidR="00882470" w:rsidRPr="00BC77E5" w14:paraId="198CB2B3" w14:textId="77777777" w:rsidTr="00D95CC5">
        <w:trPr>
          <w:trHeight w:val="415"/>
          <w:jc w:val="center"/>
        </w:trPr>
        <w:tc>
          <w:tcPr>
            <w:tcW w:w="1589" w:type="dxa"/>
            <w:vMerge w:val="restart"/>
            <w:tcBorders>
              <w:top w:val="single" w:sz="4" w:space="0" w:color="auto"/>
            </w:tcBorders>
            <w:vAlign w:val="center"/>
          </w:tcPr>
          <w:p w14:paraId="4CFCD5E8" w14:textId="77777777" w:rsidR="00882470"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استقامت عضلات شکمی</w:t>
            </w:r>
          </w:p>
          <w:p w14:paraId="7D9551AC" w14:textId="50F5A914" w:rsidR="006E416C" w:rsidRPr="003D09F1" w:rsidRDefault="006E416C" w:rsidP="006E416C">
            <w:pPr>
              <w:bidi/>
              <w:jc w:val="center"/>
              <w:rPr>
                <w:rFonts w:asciiTheme="majorBidi" w:hAnsiTheme="majorBidi" w:cs="B Nazanin"/>
                <w:sz w:val="24"/>
                <w:szCs w:val="24"/>
                <w:rtl/>
                <w:lang w:bidi="fa-IR"/>
              </w:rPr>
            </w:pPr>
            <w:r>
              <w:rPr>
                <w:rFonts w:asciiTheme="majorBidi" w:hAnsiTheme="majorBidi" w:cs="B Nazanin" w:hint="cs"/>
                <w:sz w:val="24"/>
                <w:szCs w:val="24"/>
                <w:rtl/>
                <w:lang w:bidi="fa-IR"/>
              </w:rPr>
              <w:t>(برحسب ثانیه)</w:t>
            </w:r>
          </w:p>
        </w:tc>
        <w:tc>
          <w:tcPr>
            <w:tcW w:w="1275" w:type="dxa"/>
            <w:tcBorders>
              <w:top w:val="single" w:sz="4" w:space="0" w:color="auto"/>
              <w:bottom w:val="single" w:sz="4" w:space="0" w:color="auto"/>
            </w:tcBorders>
            <w:vAlign w:val="center"/>
          </w:tcPr>
          <w:p w14:paraId="646B28E6"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بدون توجه</w:t>
            </w:r>
          </w:p>
        </w:tc>
        <w:tc>
          <w:tcPr>
            <w:tcW w:w="1918" w:type="dxa"/>
            <w:tcBorders>
              <w:top w:val="single" w:sz="4" w:space="0" w:color="auto"/>
              <w:bottom w:val="single" w:sz="4" w:space="0" w:color="auto"/>
            </w:tcBorders>
            <w:vAlign w:val="center"/>
          </w:tcPr>
          <w:p w14:paraId="7E0CE23B" w14:textId="1BDB84E3"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56</w:t>
            </w:r>
            <w:r w:rsidRPr="003D09F1">
              <w:rPr>
                <w:rFonts w:asciiTheme="majorBidi" w:hAnsiTheme="majorBidi" w:cs="B Nazanin"/>
                <w:sz w:val="24"/>
                <w:szCs w:val="24"/>
                <w:rtl/>
                <w:lang w:bidi="fa-IR"/>
              </w:rPr>
              <w:t>/</w:t>
            </w:r>
            <w:r w:rsidR="00611066">
              <w:rPr>
                <w:rFonts w:asciiTheme="majorBidi" w:hAnsiTheme="majorBidi" w:cs="B Nazanin" w:hint="cs"/>
                <w:sz w:val="24"/>
                <w:szCs w:val="24"/>
                <w:rtl/>
                <w:lang w:bidi="fa-IR"/>
              </w:rPr>
              <w:t>95</w:t>
            </w:r>
            <w:r w:rsidRPr="003D09F1">
              <w:rPr>
                <w:rFonts w:ascii="Times New Roman" w:hAnsi="Times New Roman" w:cs="Times New Roman" w:hint="cs"/>
                <w:sz w:val="24"/>
                <w:szCs w:val="24"/>
                <w:rtl/>
                <w:lang w:bidi="fa-IR"/>
              </w:rPr>
              <w:t>±</w:t>
            </w:r>
            <w:r w:rsidR="00611066">
              <w:rPr>
                <w:rFonts w:asciiTheme="majorBidi" w:hAnsiTheme="majorBidi" w:cs="B Nazanin" w:hint="cs"/>
                <w:sz w:val="24"/>
                <w:szCs w:val="24"/>
                <w:rtl/>
                <w:lang w:bidi="fa-IR"/>
              </w:rPr>
              <w:t>6</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59</w:t>
            </w:r>
          </w:p>
        </w:tc>
        <w:tc>
          <w:tcPr>
            <w:tcW w:w="993" w:type="dxa"/>
            <w:vMerge w:val="restart"/>
            <w:tcBorders>
              <w:top w:val="single" w:sz="4" w:space="0" w:color="auto"/>
            </w:tcBorders>
            <w:vAlign w:val="center"/>
          </w:tcPr>
          <w:p w14:paraId="4F4FFA1A" w14:textId="77777777" w:rsidR="00882470" w:rsidRPr="003D09F1" w:rsidRDefault="00882470" w:rsidP="00D95CC5">
            <w:pPr>
              <w:bidi/>
              <w:jc w:val="center"/>
              <w:rPr>
                <w:rFonts w:asciiTheme="majorBidi" w:hAnsiTheme="majorBidi" w:cs="B Nazanin"/>
                <w:sz w:val="24"/>
                <w:szCs w:val="24"/>
                <w:rtl/>
                <w:lang w:bidi="fa-IR"/>
              </w:rPr>
            </w:pPr>
            <w:r>
              <w:rPr>
                <w:rFonts w:asciiTheme="majorBidi" w:hAnsiTheme="majorBidi" w:cs="B Nazanin" w:hint="cs"/>
                <w:sz w:val="24"/>
                <w:szCs w:val="24"/>
                <w:rtl/>
                <w:lang w:bidi="fa-IR"/>
              </w:rPr>
              <w:t>94</w:t>
            </w:r>
            <w:r w:rsidRPr="003D09F1">
              <w:rPr>
                <w:rFonts w:asciiTheme="majorBidi" w:hAnsiTheme="majorBidi" w:cs="B Nazanin"/>
                <w:sz w:val="24"/>
                <w:szCs w:val="24"/>
                <w:rtl/>
                <w:lang w:bidi="fa-IR"/>
              </w:rPr>
              <w:t>/</w:t>
            </w:r>
            <w:r>
              <w:rPr>
                <w:rFonts w:asciiTheme="majorBidi" w:hAnsiTheme="majorBidi" w:cs="B Nazanin" w:hint="cs"/>
                <w:sz w:val="24"/>
                <w:szCs w:val="24"/>
                <w:rtl/>
                <w:lang w:bidi="fa-IR"/>
              </w:rPr>
              <w:t>7</w:t>
            </w:r>
          </w:p>
        </w:tc>
        <w:tc>
          <w:tcPr>
            <w:tcW w:w="1134" w:type="dxa"/>
            <w:vMerge w:val="restart"/>
            <w:tcBorders>
              <w:top w:val="single" w:sz="4" w:space="0" w:color="auto"/>
            </w:tcBorders>
            <w:vAlign w:val="center"/>
          </w:tcPr>
          <w:p w14:paraId="4A3A9D46"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001</w:t>
            </w:r>
            <w:r w:rsidRPr="003D09F1">
              <w:rPr>
                <w:rFonts w:asciiTheme="majorBidi" w:hAnsiTheme="majorBidi" w:cs="B Nazanin"/>
                <w:sz w:val="24"/>
                <w:szCs w:val="24"/>
                <w:rtl/>
                <w:lang w:bidi="fa-IR"/>
              </w:rPr>
              <w:t>/0</w:t>
            </w:r>
          </w:p>
        </w:tc>
        <w:tc>
          <w:tcPr>
            <w:tcW w:w="850" w:type="dxa"/>
            <w:vMerge w:val="restart"/>
            <w:tcBorders>
              <w:top w:val="single" w:sz="4" w:space="0" w:color="auto"/>
            </w:tcBorders>
            <w:vAlign w:val="center"/>
          </w:tcPr>
          <w:p w14:paraId="45B05A80"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27</w:t>
            </w:r>
            <w:r w:rsidRPr="003D09F1">
              <w:rPr>
                <w:rFonts w:asciiTheme="majorBidi" w:hAnsiTheme="majorBidi" w:cs="B Nazanin"/>
                <w:sz w:val="24"/>
                <w:szCs w:val="24"/>
                <w:rtl/>
                <w:lang w:bidi="fa-IR"/>
              </w:rPr>
              <w:t>/0</w:t>
            </w:r>
          </w:p>
        </w:tc>
      </w:tr>
      <w:tr w:rsidR="00882470" w:rsidRPr="00BC77E5" w14:paraId="123D6964" w14:textId="77777777" w:rsidTr="00D95CC5">
        <w:trPr>
          <w:trHeight w:val="407"/>
          <w:jc w:val="center"/>
        </w:trPr>
        <w:tc>
          <w:tcPr>
            <w:tcW w:w="1589" w:type="dxa"/>
            <w:vMerge/>
            <w:vAlign w:val="center"/>
          </w:tcPr>
          <w:p w14:paraId="45B03A78" w14:textId="77777777" w:rsidR="00882470" w:rsidRPr="00BC77E5" w:rsidRDefault="00882470" w:rsidP="00D95CC5">
            <w:pPr>
              <w:bidi/>
              <w:jc w:val="center"/>
              <w:rPr>
                <w:rFonts w:asciiTheme="majorBidi" w:hAnsiTheme="majorBidi" w:cs="B Nazanin"/>
                <w:sz w:val="24"/>
                <w:szCs w:val="24"/>
                <w:rtl/>
                <w:lang w:bidi="fa-IR"/>
              </w:rPr>
            </w:pPr>
          </w:p>
        </w:tc>
        <w:tc>
          <w:tcPr>
            <w:tcW w:w="1275" w:type="dxa"/>
            <w:tcBorders>
              <w:top w:val="single" w:sz="4" w:space="0" w:color="auto"/>
              <w:bottom w:val="single" w:sz="4" w:space="0" w:color="auto"/>
            </w:tcBorders>
            <w:vAlign w:val="center"/>
          </w:tcPr>
          <w:p w14:paraId="14BFE556"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توجه درونی</w:t>
            </w:r>
          </w:p>
        </w:tc>
        <w:tc>
          <w:tcPr>
            <w:tcW w:w="1918" w:type="dxa"/>
            <w:tcBorders>
              <w:top w:val="single" w:sz="4" w:space="0" w:color="auto"/>
              <w:bottom w:val="single" w:sz="4" w:space="0" w:color="auto"/>
            </w:tcBorders>
            <w:vAlign w:val="center"/>
          </w:tcPr>
          <w:p w14:paraId="20CDE29F" w14:textId="5486B325"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00</w:t>
            </w:r>
            <w:r w:rsidRPr="003D09F1">
              <w:rPr>
                <w:rFonts w:asciiTheme="majorBidi" w:hAnsiTheme="majorBidi" w:cs="B Nazanin"/>
                <w:sz w:val="24"/>
                <w:szCs w:val="24"/>
                <w:rtl/>
                <w:lang w:bidi="fa-IR"/>
              </w:rPr>
              <w:t>/</w:t>
            </w:r>
            <w:r w:rsidR="00611066">
              <w:rPr>
                <w:rFonts w:asciiTheme="majorBidi" w:hAnsiTheme="majorBidi" w:cs="B Nazanin" w:hint="cs"/>
                <w:sz w:val="24"/>
                <w:szCs w:val="24"/>
                <w:rtl/>
                <w:lang w:bidi="fa-IR"/>
              </w:rPr>
              <w:t>22</w:t>
            </w:r>
            <w:r w:rsidRPr="003D09F1">
              <w:rPr>
                <w:rFonts w:ascii="Times New Roman" w:hAnsi="Times New Roman" w:cs="Times New Roman" w:hint="cs"/>
                <w:sz w:val="24"/>
                <w:szCs w:val="24"/>
                <w:rtl/>
                <w:lang w:bidi="fa-IR"/>
              </w:rPr>
              <w:t>±</w:t>
            </w:r>
            <w:r w:rsidR="00611066">
              <w:rPr>
                <w:rFonts w:asciiTheme="majorBidi" w:hAnsiTheme="majorBidi" w:cs="B Nazanin" w:hint="cs"/>
                <w:sz w:val="24"/>
                <w:szCs w:val="24"/>
                <w:rtl/>
                <w:lang w:bidi="fa-IR"/>
              </w:rPr>
              <w:t>6</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64</w:t>
            </w:r>
          </w:p>
        </w:tc>
        <w:tc>
          <w:tcPr>
            <w:tcW w:w="993" w:type="dxa"/>
            <w:vMerge/>
            <w:vAlign w:val="center"/>
          </w:tcPr>
          <w:p w14:paraId="157BA117" w14:textId="77777777" w:rsidR="00882470" w:rsidRPr="00DA10CA" w:rsidRDefault="00882470" w:rsidP="00D95CC5">
            <w:pPr>
              <w:bidi/>
              <w:jc w:val="center"/>
              <w:rPr>
                <w:rFonts w:asciiTheme="majorBidi" w:hAnsiTheme="majorBidi" w:cs="B Nazanin"/>
                <w:color w:val="FF0000"/>
                <w:sz w:val="24"/>
                <w:szCs w:val="24"/>
                <w:rtl/>
                <w:lang w:bidi="fa-IR"/>
              </w:rPr>
            </w:pPr>
          </w:p>
        </w:tc>
        <w:tc>
          <w:tcPr>
            <w:tcW w:w="1134" w:type="dxa"/>
            <w:vMerge/>
            <w:vAlign w:val="center"/>
          </w:tcPr>
          <w:p w14:paraId="42DFB317" w14:textId="77777777" w:rsidR="00882470" w:rsidRPr="00DA10CA" w:rsidRDefault="00882470" w:rsidP="00D95CC5">
            <w:pPr>
              <w:bidi/>
              <w:jc w:val="center"/>
              <w:rPr>
                <w:rFonts w:asciiTheme="majorBidi" w:hAnsiTheme="majorBidi" w:cs="B Nazanin"/>
                <w:color w:val="FF0000"/>
                <w:sz w:val="24"/>
                <w:szCs w:val="24"/>
                <w:rtl/>
                <w:lang w:bidi="fa-IR"/>
              </w:rPr>
            </w:pPr>
          </w:p>
        </w:tc>
        <w:tc>
          <w:tcPr>
            <w:tcW w:w="850" w:type="dxa"/>
            <w:vMerge/>
            <w:vAlign w:val="center"/>
          </w:tcPr>
          <w:p w14:paraId="1AE65AFD" w14:textId="77777777" w:rsidR="00882470" w:rsidRPr="00DA10CA" w:rsidRDefault="00882470" w:rsidP="00D95CC5">
            <w:pPr>
              <w:bidi/>
              <w:jc w:val="center"/>
              <w:rPr>
                <w:rFonts w:asciiTheme="majorBidi" w:hAnsiTheme="majorBidi" w:cs="B Nazanin"/>
                <w:color w:val="FF0000"/>
                <w:sz w:val="24"/>
                <w:szCs w:val="24"/>
                <w:rtl/>
                <w:lang w:bidi="fa-IR"/>
              </w:rPr>
            </w:pPr>
          </w:p>
        </w:tc>
      </w:tr>
      <w:tr w:rsidR="00882470" w:rsidRPr="00BC77E5" w14:paraId="0F36A1D9" w14:textId="77777777" w:rsidTr="00D95CC5">
        <w:trPr>
          <w:trHeight w:val="286"/>
          <w:jc w:val="center"/>
        </w:trPr>
        <w:tc>
          <w:tcPr>
            <w:tcW w:w="1589" w:type="dxa"/>
            <w:vMerge/>
            <w:tcBorders>
              <w:bottom w:val="single" w:sz="4" w:space="0" w:color="auto"/>
            </w:tcBorders>
            <w:vAlign w:val="center"/>
          </w:tcPr>
          <w:p w14:paraId="5900CDC2" w14:textId="77777777" w:rsidR="00882470" w:rsidRPr="00BC77E5" w:rsidRDefault="00882470" w:rsidP="00D95CC5">
            <w:pPr>
              <w:bidi/>
              <w:jc w:val="center"/>
              <w:rPr>
                <w:rFonts w:asciiTheme="majorBidi" w:hAnsiTheme="majorBidi" w:cs="B Nazanin"/>
                <w:sz w:val="24"/>
                <w:szCs w:val="24"/>
                <w:rtl/>
                <w:lang w:bidi="fa-IR"/>
              </w:rPr>
            </w:pPr>
          </w:p>
        </w:tc>
        <w:tc>
          <w:tcPr>
            <w:tcW w:w="1275" w:type="dxa"/>
            <w:tcBorders>
              <w:top w:val="single" w:sz="4" w:space="0" w:color="auto"/>
              <w:bottom w:val="single" w:sz="4" w:space="0" w:color="auto"/>
            </w:tcBorders>
            <w:vAlign w:val="center"/>
          </w:tcPr>
          <w:p w14:paraId="0EE280AB"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توجه بیرونی</w:t>
            </w:r>
          </w:p>
        </w:tc>
        <w:tc>
          <w:tcPr>
            <w:tcW w:w="1918" w:type="dxa"/>
            <w:tcBorders>
              <w:top w:val="single" w:sz="4" w:space="0" w:color="auto"/>
              <w:bottom w:val="single" w:sz="4" w:space="0" w:color="auto"/>
            </w:tcBorders>
            <w:vAlign w:val="center"/>
          </w:tcPr>
          <w:p w14:paraId="226ED6E5" w14:textId="2B4817E9"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72</w:t>
            </w:r>
            <w:r w:rsidRPr="003D09F1">
              <w:rPr>
                <w:rFonts w:asciiTheme="majorBidi" w:hAnsiTheme="majorBidi" w:cs="B Nazanin"/>
                <w:sz w:val="24"/>
                <w:szCs w:val="24"/>
                <w:rtl/>
                <w:lang w:bidi="fa-IR"/>
              </w:rPr>
              <w:t>/</w:t>
            </w:r>
            <w:r w:rsidR="00611066">
              <w:rPr>
                <w:rFonts w:asciiTheme="majorBidi" w:hAnsiTheme="majorBidi" w:cs="B Nazanin" w:hint="cs"/>
                <w:sz w:val="24"/>
                <w:szCs w:val="24"/>
                <w:rtl/>
                <w:lang w:bidi="fa-IR"/>
              </w:rPr>
              <w:t>45</w:t>
            </w:r>
            <w:r w:rsidRPr="003D09F1">
              <w:rPr>
                <w:rFonts w:ascii="Times New Roman" w:hAnsi="Times New Roman" w:cs="Times New Roman" w:hint="cs"/>
                <w:sz w:val="24"/>
                <w:szCs w:val="24"/>
                <w:rtl/>
                <w:lang w:bidi="fa-IR"/>
              </w:rPr>
              <w:t>±</w:t>
            </w:r>
            <w:r w:rsidR="00611066">
              <w:rPr>
                <w:rFonts w:asciiTheme="majorBidi" w:hAnsiTheme="majorBidi" w:cs="B Nazanin" w:hint="cs"/>
                <w:sz w:val="24"/>
                <w:szCs w:val="24"/>
                <w:rtl/>
                <w:lang w:bidi="fa-IR"/>
              </w:rPr>
              <w:t>6</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77</w:t>
            </w:r>
          </w:p>
        </w:tc>
        <w:tc>
          <w:tcPr>
            <w:tcW w:w="993" w:type="dxa"/>
            <w:vMerge/>
            <w:tcBorders>
              <w:bottom w:val="single" w:sz="4" w:space="0" w:color="auto"/>
            </w:tcBorders>
            <w:vAlign w:val="center"/>
          </w:tcPr>
          <w:p w14:paraId="1136E091" w14:textId="77777777" w:rsidR="00882470" w:rsidRPr="00DA10CA" w:rsidRDefault="00882470" w:rsidP="00D95CC5">
            <w:pPr>
              <w:bidi/>
              <w:jc w:val="center"/>
              <w:rPr>
                <w:rFonts w:asciiTheme="majorBidi" w:hAnsiTheme="majorBidi" w:cs="B Nazanin"/>
                <w:color w:val="FF0000"/>
                <w:sz w:val="24"/>
                <w:szCs w:val="24"/>
                <w:rtl/>
                <w:lang w:bidi="fa-IR"/>
              </w:rPr>
            </w:pPr>
          </w:p>
        </w:tc>
        <w:tc>
          <w:tcPr>
            <w:tcW w:w="1134" w:type="dxa"/>
            <w:vMerge/>
            <w:tcBorders>
              <w:bottom w:val="single" w:sz="4" w:space="0" w:color="auto"/>
            </w:tcBorders>
            <w:vAlign w:val="center"/>
          </w:tcPr>
          <w:p w14:paraId="0151D832" w14:textId="77777777" w:rsidR="00882470" w:rsidRPr="00DA10CA" w:rsidRDefault="00882470" w:rsidP="00D95CC5">
            <w:pPr>
              <w:bidi/>
              <w:jc w:val="center"/>
              <w:rPr>
                <w:rFonts w:asciiTheme="majorBidi" w:hAnsiTheme="majorBidi" w:cs="B Nazanin"/>
                <w:color w:val="FF0000"/>
                <w:sz w:val="24"/>
                <w:szCs w:val="24"/>
                <w:rtl/>
                <w:lang w:bidi="fa-IR"/>
              </w:rPr>
            </w:pPr>
          </w:p>
        </w:tc>
        <w:tc>
          <w:tcPr>
            <w:tcW w:w="850" w:type="dxa"/>
            <w:vMerge/>
            <w:tcBorders>
              <w:bottom w:val="single" w:sz="4" w:space="0" w:color="auto"/>
            </w:tcBorders>
            <w:vAlign w:val="center"/>
          </w:tcPr>
          <w:p w14:paraId="3BDFAE83" w14:textId="77777777" w:rsidR="00882470" w:rsidRPr="00DA10CA" w:rsidRDefault="00882470" w:rsidP="00D95CC5">
            <w:pPr>
              <w:bidi/>
              <w:jc w:val="center"/>
              <w:rPr>
                <w:rFonts w:asciiTheme="majorBidi" w:hAnsiTheme="majorBidi" w:cs="B Nazanin"/>
                <w:color w:val="FF0000"/>
                <w:sz w:val="24"/>
                <w:szCs w:val="24"/>
                <w:rtl/>
                <w:lang w:bidi="fa-IR"/>
              </w:rPr>
            </w:pPr>
          </w:p>
        </w:tc>
      </w:tr>
      <w:tr w:rsidR="00882470" w:rsidRPr="00BC77E5" w14:paraId="61D8050E" w14:textId="77777777" w:rsidTr="00D95CC5">
        <w:trPr>
          <w:trHeight w:val="415"/>
          <w:jc w:val="center"/>
        </w:trPr>
        <w:tc>
          <w:tcPr>
            <w:tcW w:w="1589" w:type="dxa"/>
            <w:vMerge w:val="restart"/>
            <w:tcBorders>
              <w:top w:val="single" w:sz="4" w:space="0" w:color="auto"/>
            </w:tcBorders>
            <w:vAlign w:val="center"/>
          </w:tcPr>
          <w:p w14:paraId="4E6D71F7" w14:textId="77777777" w:rsidR="00882470" w:rsidRDefault="00882470" w:rsidP="00D95CC5">
            <w:pPr>
              <w:bidi/>
              <w:jc w:val="center"/>
              <w:rPr>
                <w:rFonts w:asciiTheme="majorBidi" w:hAnsiTheme="majorBidi" w:cs="B Nazanin"/>
                <w:sz w:val="24"/>
                <w:szCs w:val="24"/>
                <w:rtl/>
                <w:lang w:bidi="fa-IR"/>
              </w:rPr>
            </w:pPr>
            <w:r w:rsidRPr="00DA10CA">
              <w:rPr>
                <w:rFonts w:asciiTheme="majorBidi" w:hAnsiTheme="majorBidi" w:cs="B Nazanin"/>
                <w:sz w:val="24"/>
                <w:szCs w:val="24"/>
                <w:rtl/>
                <w:lang w:bidi="fa-IR"/>
              </w:rPr>
              <w:t>استقامت عضلات کناری سمت راست بدن</w:t>
            </w:r>
          </w:p>
          <w:p w14:paraId="3DEBC0FF" w14:textId="57B9EB78" w:rsidR="006E416C" w:rsidRPr="00BC77E5" w:rsidRDefault="006E416C" w:rsidP="006E416C">
            <w:pPr>
              <w:bidi/>
              <w:jc w:val="center"/>
              <w:rPr>
                <w:rFonts w:asciiTheme="majorBidi" w:hAnsiTheme="majorBidi" w:cs="B Nazanin"/>
                <w:sz w:val="24"/>
                <w:szCs w:val="24"/>
                <w:rtl/>
                <w:lang w:bidi="fa-IR"/>
              </w:rPr>
            </w:pPr>
            <w:r>
              <w:rPr>
                <w:rFonts w:asciiTheme="majorBidi" w:hAnsiTheme="majorBidi" w:cs="B Nazanin" w:hint="cs"/>
                <w:sz w:val="24"/>
                <w:szCs w:val="24"/>
                <w:rtl/>
                <w:lang w:bidi="fa-IR"/>
              </w:rPr>
              <w:t>(برحسب ثانیه)</w:t>
            </w:r>
          </w:p>
        </w:tc>
        <w:tc>
          <w:tcPr>
            <w:tcW w:w="1275" w:type="dxa"/>
            <w:tcBorders>
              <w:top w:val="single" w:sz="4" w:space="0" w:color="auto"/>
              <w:bottom w:val="single" w:sz="4" w:space="0" w:color="auto"/>
            </w:tcBorders>
            <w:vAlign w:val="center"/>
          </w:tcPr>
          <w:p w14:paraId="1857D533"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بدون توجه</w:t>
            </w:r>
          </w:p>
        </w:tc>
        <w:tc>
          <w:tcPr>
            <w:tcW w:w="1918" w:type="dxa"/>
            <w:tcBorders>
              <w:top w:val="single" w:sz="4" w:space="0" w:color="auto"/>
              <w:bottom w:val="single" w:sz="4" w:space="0" w:color="auto"/>
            </w:tcBorders>
            <w:vAlign w:val="center"/>
          </w:tcPr>
          <w:p w14:paraId="7C9AC1D7" w14:textId="56FC5C7C"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66</w:t>
            </w:r>
            <w:r w:rsidRPr="003D09F1">
              <w:rPr>
                <w:rFonts w:asciiTheme="majorBidi" w:hAnsiTheme="majorBidi" w:cs="B Nazanin"/>
                <w:sz w:val="24"/>
                <w:szCs w:val="24"/>
                <w:rtl/>
                <w:lang w:bidi="fa-IR"/>
              </w:rPr>
              <w:t>/</w:t>
            </w:r>
            <w:r w:rsidR="00854298">
              <w:rPr>
                <w:rFonts w:asciiTheme="majorBidi" w:hAnsiTheme="majorBidi" w:cs="B Nazanin" w:hint="cs"/>
                <w:sz w:val="24"/>
                <w:szCs w:val="24"/>
                <w:rtl/>
                <w:lang w:bidi="fa-IR"/>
              </w:rPr>
              <w:t>95</w:t>
            </w:r>
            <w:r w:rsidRPr="003D09F1">
              <w:rPr>
                <w:rFonts w:ascii="Times New Roman" w:hAnsi="Times New Roman" w:cs="Times New Roman" w:hint="cs"/>
                <w:sz w:val="24"/>
                <w:szCs w:val="24"/>
                <w:rtl/>
                <w:lang w:bidi="fa-IR"/>
              </w:rPr>
              <w:t>±</w:t>
            </w:r>
            <w:r w:rsidR="00854298">
              <w:rPr>
                <w:rFonts w:asciiTheme="majorBidi" w:hAnsiTheme="majorBidi" w:cs="B Nazanin" w:hint="cs"/>
                <w:sz w:val="24"/>
                <w:szCs w:val="24"/>
                <w:rtl/>
                <w:lang w:bidi="fa-IR"/>
              </w:rPr>
              <w:t>4</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52</w:t>
            </w:r>
          </w:p>
        </w:tc>
        <w:tc>
          <w:tcPr>
            <w:tcW w:w="993" w:type="dxa"/>
            <w:vMerge w:val="restart"/>
            <w:tcBorders>
              <w:top w:val="single" w:sz="4" w:space="0" w:color="auto"/>
            </w:tcBorders>
            <w:vAlign w:val="center"/>
          </w:tcPr>
          <w:p w14:paraId="580B5DC6"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22</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17</w:t>
            </w:r>
          </w:p>
        </w:tc>
        <w:tc>
          <w:tcPr>
            <w:tcW w:w="1134" w:type="dxa"/>
            <w:vMerge w:val="restart"/>
            <w:tcBorders>
              <w:top w:val="single" w:sz="4" w:space="0" w:color="auto"/>
            </w:tcBorders>
            <w:vAlign w:val="center"/>
          </w:tcPr>
          <w:p w14:paraId="47195AC2"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000/0</w:t>
            </w:r>
            <w:r>
              <w:rPr>
                <w:rFonts w:asciiTheme="majorBidi" w:hAnsiTheme="majorBidi" w:cs="B Nazanin"/>
                <w:sz w:val="24"/>
                <w:szCs w:val="24"/>
                <w:lang w:bidi="fa-IR"/>
              </w:rPr>
              <w:t>&lt;</w:t>
            </w:r>
          </w:p>
        </w:tc>
        <w:tc>
          <w:tcPr>
            <w:tcW w:w="850" w:type="dxa"/>
            <w:vMerge w:val="restart"/>
            <w:tcBorders>
              <w:top w:val="single" w:sz="4" w:space="0" w:color="auto"/>
            </w:tcBorders>
            <w:vAlign w:val="center"/>
          </w:tcPr>
          <w:p w14:paraId="32BB988C"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45</w:t>
            </w:r>
            <w:r w:rsidRPr="003D09F1">
              <w:rPr>
                <w:rFonts w:asciiTheme="majorBidi" w:hAnsiTheme="majorBidi" w:cs="B Nazanin"/>
                <w:sz w:val="24"/>
                <w:szCs w:val="24"/>
                <w:rtl/>
                <w:lang w:bidi="fa-IR"/>
              </w:rPr>
              <w:t>/0</w:t>
            </w:r>
          </w:p>
        </w:tc>
      </w:tr>
      <w:tr w:rsidR="00882470" w:rsidRPr="00BC77E5" w14:paraId="28D5A5F0" w14:textId="77777777" w:rsidTr="00D95CC5">
        <w:trPr>
          <w:trHeight w:val="407"/>
          <w:jc w:val="center"/>
        </w:trPr>
        <w:tc>
          <w:tcPr>
            <w:tcW w:w="1589" w:type="dxa"/>
            <w:vMerge/>
            <w:vAlign w:val="center"/>
          </w:tcPr>
          <w:p w14:paraId="3746CDE4" w14:textId="77777777" w:rsidR="00882470" w:rsidRPr="00BC77E5" w:rsidRDefault="00882470" w:rsidP="00D95CC5">
            <w:pPr>
              <w:bidi/>
              <w:jc w:val="center"/>
              <w:rPr>
                <w:rFonts w:asciiTheme="majorBidi" w:hAnsiTheme="majorBidi" w:cs="B Nazanin"/>
                <w:sz w:val="24"/>
                <w:szCs w:val="24"/>
                <w:rtl/>
                <w:lang w:bidi="fa-IR"/>
              </w:rPr>
            </w:pPr>
          </w:p>
        </w:tc>
        <w:tc>
          <w:tcPr>
            <w:tcW w:w="1275" w:type="dxa"/>
            <w:tcBorders>
              <w:top w:val="single" w:sz="4" w:space="0" w:color="auto"/>
              <w:bottom w:val="single" w:sz="4" w:space="0" w:color="auto"/>
            </w:tcBorders>
            <w:vAlign w:val="center"/>
          </w:tcPr>
          <w:p w14:paraId="32557B92"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توجه درونی</w:t>
            </w:r>
          </w:p>
        </w:tc>
        <w:tc>
          <w:tcPr>
            <w:tcW w:w="1918" w:type="dxa"/>
            <w:tcBorders>
              <w:top w:val="single" w:sz="4" w:space="0" w:color="auto"/>
              <w:bottom w:val="single" w:sz="4" w:space="0" w:color="auto"/>
            </w:tcBorders>
            <w:vAlign w:val="center"/>
          </w:tcPr>
          <w:p w14:paraId="14725E6B" w14:textId="1DD8A5C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47</w:t>
            </w:r>
            <w:r w:rsidRPr="003D09F1">
              <w:rPr>
                <w:rFonts w:asciiTheme="majorBidi" w:hAnsiTheme="majorBidi" w:cs="B Nazanin"/>
                <w:sz w:val="24"/>
                <w:szCs w:val="24"/>
                <w:rtl/>
                <w:lang w:bidi="fa-IR"/>
              </w:rPr>
              <w:t>/</w:t>
            </w:r>
            <w:r w:rsidR="00854298">
              <w:rPr>
                <w:rFonts w:asciiTheme="majorBidi" w:hAnsiTheme="majorBidi" w:cs="B Nazanin" w:hint="cs"/>
                <w:sz w:val="24"/>
                <w:szCs w:val="24"/>
                <w:rtl/>
                <w:lang w:bidi="fa-IR"/>
              </w:rPr>
              <w:t>09</w:t>
            </w:r>
            <w:r w:rsidRPr="003D09F1">
              <w:rPr>
                <w:rFonts w:ascii="Times New Roman" w:hAnsi="Times New Roman" w:cs="Times New Roman" w:hint="cs"/>
                <w:sz w:val="24"/>
                <w:szCs w:val="24"/>
                <w:rtl/>
                <w:lang w:bidi="fa-IR"/>
              </w:rPr>
              <w:t>±</w:t>
            </w:r>
            <w:r w:rsidR="00854298">
              <w:rPr>
                <w:rFonts w:asciiTheme="majorBidi" w:hAnsiTheme="majorBidi" w:cs="B Nazanin" w:hint="cs"/>
                <w:sz w:val="24"/>
                <w:szCs w:val="24"/>
                <w:rtl/>
                <w:lang w:bidi="fa-IR"/>
              </w:rPr>
              <w:t>4</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56</w:t>
            </w:r>
          </w:p>
        </w:tc>
        <w:tc>
          <w:tcPr>
            <w:tcW w:w="993" w:type="dxa"/>
            <w:vMerge/>
            <w:vAlign w:val="center"/>
          </w:tcPr>
          <w:p w14:paraId="029CE233" w14:textId="77777777" w:rsidR="00882470" w:rsidRPr="00DA10CA" w:rsidRDefault="00882470" w:rsidP="00D95CC5">
            <w:pPr>
              <w:bidi/>
              <w:jc w:val="center"/>
              <w:rPr>
                <w:rFonts w:asciiTheme="majorBidi" w:hAnsiTheme="majorBidi" w:cs="B Nazanin"/>
                <w:color w:val="FF0000"/>
                <w:sz w:val="24"/>
                <w:szCs w:val="24"/>
                <w:rtl/>
                <w:lang w:bidi="fa-IR"/>
              </w:rPr>
            </w:pPr>
          </w:p>
        </w:tc>
        <w:tc>
          <w:tcPr>
            <w:tcW w:w="1134" w:type="dxa"/>
            <w:vMerge/>
            <w:vAlign w:val="center"/>
          </w:tcPr>
          <w:p w14:paraId="579E8243" w14:textId="77777777" w:rsidR="00882470" w:rsidRPr="00DA10CA" w:rsidRDefault="00882470" w:rsidP="00D95CC5">
            <w:pPr>
              <w:bidi/>
              <w:jc w:val="center"/>
              <w:rPr>
                <w:rFonts w:asciiTheme="majorBidi" w:hAnsiTheme="majorBidi" w:cs="B Nazanin"/>
                <w:color w:val="FF0000"/>
                <w:sz w:val="24"/>
                <w:szCs w:val="24"/>
                <w:rtl/>
                <w:lang w:bidi="fa-IR"/>
              </w:rPr>
            </w:pPr>
          </w:p>
        </w:tc>
        <w:tc>
          <w:tcPr>
            <w:tcW w:w="850" w:type="dxa"/>
            <w:vMerge/>
            <w:vAlign w:val="center"/>
          </w:tcPr>
          <w:p w14:paraId="76F825F9" w14:textId="77777777" w:rsidR="00882470" w:rsidRPr="00DA10CA" w:rsidRDefault="00882470" w:rsidP="00D95CC5">
            <w:pPr>
              <w:bidi/>
              <w:jc w:val="center"/>
              <w:rPr>
                <w:rFonts w:asciiTheme="majorBidi" w:hAnsiTheme="majorBidi" w:cs="B Nazanin"/>
                <w:color w:val="FF0000"/>
                <w:sz w:val="24"/>
                <w:szCs w:val="24"/>
                <w:rtl/>
                <w:lang w:bidi="fa-IR"/>
              </w:rPr>
            </w:pPr>
          </w:p>
        </w:tc>
      </w:tr>
      <w:tr w:rsidR="00882470" w:rsidRPr="00BC77E5" w14:paraId="0E2909E1" w14:textId="77777777" w:rsidTr="00D95CC5">
        <w:trPr>
          <w:trHeight w:val="286"/>
          <w:jc w:val="center"/>
        </w:trPr>
        <w:tc>
          <w:tcPr>
            <w:tcW w:w="1589" w:type="dxa"/>
            <w:vMerge/>
            <w:tcBorders>
              <w:bottom w:val="single" w:sz="4" w:space="0" w:color="auto"/>
            </w:tcBorders>
            <w:vAlign w:val="center"/>
          </w:tcPr>
          <w:p w14:paraId="274BB1FE" w14:textId="77777777" w:rsidR="00882470" w:rsidRPr="00BC77E5" w:rsidRDefault="00882470" w:rsidP="00D95CC5">
            <w:pPr>
              <w:bidi/>
              <w:jc w:val="center"/>
              <w:rPr>
                <w:rFonts w:asciiTheme="majorBidi" w:hAnsiTheme="majorBidi" w:cs="B Nazanin"/>
                <w:sz w:val="24"/>
                <w:szCs w:val="24"/>
                <w:rtl/>
                <w:lang w:bidi="fa-IR"/>
              </w:rPr>
            </w:pPr>
          </w:p>
        </w:tc>
        <w:tc>
          <w:tcPr>
            <w:tcW w:w="1275" w:type="dxa"/>
            <w:tcBorders>
              <w:top w:val="single" w:sz="4" w:space="0" w:color="auto"/>
              <w:bottom w:val="single" w:sz="4" w:space="0" w:color="auto"/>
            </w:tcBorders>
            <w:vAlign w:val="center"/>
          </w:tcPr>
          <w:p w14:paraId="1DF833E5"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توجه بیرونی</w:t>
            </w:r>
          </w:p>
        </w:tc>
        <w:tc>
          <w:tcPr>
            <w:tcW w:w="1918" w:type="dxa"/>
            <w:tcBorders>
              <w:top w:val="single" w:sz="4" w:space="0" w:color="auto"/>
              <w:bottom w:val="single" w:sz="4" w:space="0" w:color="auto"/>
            </w:tcBorders>
            <w:vAlign w:val="center"/>
          </w:tcPr>
          <w:p w14:paraId="55EB8AC4" w14:textId="3C497D4E"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90</w:t>
            </w:r>
            <w:r w:rsidRPr="003D09F1">
              <w:rPr>
                <w:rFonts w:asciiTheme="majorBidi" w:hAnsiTheme="majorBidi" w:cs="B Nazanin"/>
                <w:sz w:val="24"/>
                <w:szCs w:val="24"/>
                <w:rtl/>
                <w:lang w:bidi="fa-IR"/>
              </w:rPr>
              <w:t>/</w:t>
            </w:r>
            <w:r w:rsidR="00854298">
              <w:rPr>
                <w:rFonts w:asciiTheme="majorBidi" w:hAnsiTheme="majorBidi" w:cs="B Nazanin" w:hint="cs"/>
                <w:sz w:val="24"/>
                <w:szCs w:val="24"/>
                <w:rtl/>
                <w:lang w:bidi="fa-IR"/>
              </w:rPr>
              <w:t>18</w:t>
            </w:r>
            <w:r w:rsidRPr="003D09F1">
              <w:rPr>
                <w:rFonts w:ascii="Times New Roman" w:hAnsi="Times New Roman" w:cs="Times New Roman" w:hint="cs"/>
                <w:sz w:val="24"/>
                <w:szCs w:val="24"/>
                <w:rtl/>
                <w:lang w:bidi="fa-IR"/>
              </w:rPr>
              <w:t>±</w:t>
            </w:r>
            <w:r w:rsidR="00854298">
              <w:rPr>
                <w:rFonts w:asciiTheme="majorBidi" w:hAnsiTheme="majorBidi" w:cs="B Nazanin" w:hint="cs"/>
                <w:sz w:val="24"/>
                <w:szCs w:val="24"/>
                <w:rtl/>
                <w:lang w:bidi="fa-IR"/>
              </w:rPr>
              <w:t>4</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68</w:t>
            </w:r>
          </w:p>
        </w:tc>
        <w:tc>
          <w:tcPr>
            <w:tcW w:w="993" w:type="dxa"/>
            <w:vMerge/>
            <w:tcBorders>
              <w:bottom w:val="single" w:sz="4" w:space="0" w:color="auto"/>
            </w:tcBorders>
            <w:vAlign w:val="center"/>
          </w:tcPr>
          <w:p w14:paraId="48377258" w14:textId="77777777" w:rsidR="00882470" w:rsidRPr="00DA10CA" w:rsidRDefault="00882470" w:rsidP="00D95CC5">
            <w:pPr>
              <w:bidi/>
              <w:jc w:val="center"/>
              <w:rPr>
                <w:rFonts w:asciiTheme="majorBidi" w:hAnsiTheme="majorBidi" w:cs="B Nazanin"/>
                <w:color w:val="FF0000"/>
                <w:sz w:val="24"/>
                <w:szCs w:val="24"/>
                <w:rtl/>
                <w:lang w:bidi="fa-IR"/>
              </w:rPr>
            </w:pPr>
          </w:p>
        </w:tc>
        <w:tc>
          <w:tcPr>
            <w:tcW w:w="1134" w:type="dxa"/>
            <w:vMerge/>
            <w:tcBorders>
              <w:bottom w:val="single" w:sz="4" w:space="0" w:color="auto"/>
            </w:tcBorders>
            <w:vAlign w:val="center"/>
          </w:tcPr>
          <w:p w14:paraId="122A7E73" w14:textId="77777777" w:rsidR="00882470" w:rsidRPr="00DA10CA" w:rsidRDefault="00882470" w:rsidP="00D95CC5">
            <w:pPr>
              <w:bidi/>
              <w:jc w:val="center"/>
              <w:rPr>
                <w:rFonts w:asciiTheme="majorBidi" w:hAnsiTheme="majorBidi" w:cs="B Nazanin"/>
                <w:color w:val="FF0000"/>
                <w:sz w:val="24"/>
                <w:szCs w:val="24"/>
                <w:rtl/>
                <w:lang w:bidi="fa-IR"/>
              </w:rPr>
            </w:pPr>
          </w:p>
        </w:tc>
        <w:tc>
          <w:tcPr>
            <w:tcW w:w="850" w:type="dxa"/>
            <w:vMerge/>
            <w:tcBorders>
              <w:bottom w:val="single" w:sz="4" w:space="0" w:color="auto"/>
            </w:tcBorders>
            <w:vAlign w:val="center"/>
          </w:tcPr>
          <w:p w14:paraId="0341CB83" w14:textId="77777777" w:rsidR="00882470" w:rsidRPr="00DA10CA" w:rsidRDefault="00882470" w:rsidP="00D95CC5">
            <w:pPr>
              <w:bidi/>
              <w:jc w:val="center"/>
              <w:rPr>
                <w:rFonts w:asciiTheme="majorBidi" w:hAnsiTheme="majorBidi" w:cs="B Nazanin"/>
                <w:color w:val="FF0000"/>
                <w:sz w:val="24"/>
                <w:szCs w:val="24"/>
                <w:rtl/>
                <w:lang w:bidi="fa-IR"/>
              </w:rPr>
            </w:pPr>
          </w:p>
        </w:tc>
      </w:tr>
      <w:tr w:rsidR="00882470" w:rsidRPr="00BC77E5" w14:paraId="191DDB8C" w14:textId="77777777" w:rsidTr="00D95CC5">
        <w:trPr>
          <w:trHeight w:val="415"/>
          <w:jc w:val="center"/>
        </w:trPr>
        <w:tc>
          <w:tcPr>
            <w:tcW w:w="1589" w:type="dxa"/>
            <w:vMerge w:val="restart"/>
            <w:tcBorders>
              <w:top w:val="single" w:sz="4" w:space="0" w:color="auto"/>
            </w:tcBorders>
            <w:vAlign w:val="center"/>
          </w:tcPr>
          <w:p w14:paraId="02854627" w14:textId="77777777" w:rsidR="00854298" w:rsidRDefault="00882470" w:rsidP="00D95CC5">
            <w:pPr>
              <w:bidi/>
              <w:jc w:val="center"/>
              <w:rPr>
                <w:rFonts w:asciiTheme="majorBidi" w:hAnsiTheme="majorBidi" w:cs="B Nazanin"/>
                <w:sz w:val="24"/>
                <w:szCs w:val="24"/>
                <w:rtl/>
                <w:lang w:bidi="fa-IR"/>
              </w:rPr>
            </w:pPr>
            <w:r w:rsidRPr="00DA10CA">
              <w:rPr>
                <w:rFonts w:asciiTheme="majorBidi" w:hAnsiTheme="majorBidi" w:cs="B Nazanin"/>
                <w:sz w:val="24"/>
                <w:szCs w:val="24"/>
                <w:rtl/>
                <w:lang w:bidi="fa-IR"/>
              </w:rPr>
              <w:t>استقامت عضلات کناری سمت</w:t>
            </w:r>
          </w:p>
          <w:p w14:paraId="01367A33" w14:textId="77777777" w:rsidR="00882470" w:rsidRDefault="00882470" w:rsidP="00854298">
            <w:pPr>
              <w:bidi/>
              <w:jc w:val="center"/>
              <w:rPr>
                <w:rFonts w:asciiTheme="majorBidi" w:hAnsiTheme="majorBidi" w:cs="B Nazanin"/>
                <w:sz w:val="24"/>
                <w:szCs w:val="24"/>
                <w:rtl/>
                <w:lang w:bidi="fa-IR"/>
              </w:rPr>
            </w:pPr>
            <w:r w:rsidRPr="00DA10CA">
              <w:rPr>
                <w:rFonts w:asciiTheme="majorBidi" w:hAnsiTheme="majorBidi" w:cs="B Nazanin"/>
                <w:sz w:val="24"/>
                <w:szCs w:val="24"/>
                <w:rtl/>
                <w:lang w:bidi="fa-IR"/>
              </w:rPr>
              <w:t xml:space="preserve"> </w:t>
            </w:r>
            <w:r w:rsidR="00854298">
              <w:rPr>
                <w:rFonts w:asciiTheme="majorBidi" w:hAnsiTheme="majorBidi" w:cs="B Nazanin" w:hint="cs"/>
                <w:sz w:val="24"/>
                <w:szCs w:val="24"/>
                <w:rtl/>
                <w:lang w:bidi="fa-IR"/>
              </w:rPr>
              <w:t>چپ</w:t>
            </w:r>
            <w:r w:rsidRPr="00DA10CA">
              <w:rPr>
                <w:rFonts w:asciiTheme="majorBidi" w:hAnsiTheme="majorBidi" w:cs="B Nazanin"/>
                <w:sz w:val="24"/>
                <w:szCs w:val="24"/>
                <w:rtl/>
                <w:lang w:bidi="fa-IR"/>
              </w:rPr>
              <w:t xml:space="preserve"> بدن</w:t>
            </w:r>
          </w:p>
          <w:p w14:paraId="576CB370" w14:textId="21FAA2E3" w:rsidR="006E416C" w:rsidRPr="00BC77E5" w:rsidRDefault="006E416C" w:rsidP="006E416C">
            <w:pPr>
              <w:bidi/>
              <w:jc w:val="center"/>
              <w:rPr>
                <w:rFonts w:asciiTheme="majorBidi" w:hAnsiTheme="majorBidi" w:cs="B Nazanin"/>
                <w:sz w:val="24"/>
                <w:szCs w:val="24"/>
                <w:rtl/>
                <w:lang w:bidi="fa-IR"/>
              </w:rPr>
            </w:pPr>
            <w:r>
              <w:rPr>
                <w:rFonts w:asciiTheme="majorBidi" w:hAnsiTheme="majorBidi" w:cs="B Nazanin" w:hint="cs"/>
                <w:sz w:val="24"/>
                <w:szCs w:val="24"/>
                <w:rtl/>
                <w:lang w:bidi="fa-IR"/>
              </w:rPr>
              <w:t>(برحسب ثانیه)</w:t>
            </w:r>
          </w:p>
        </w:tc>
        <w:tc>
          <w:tcPr>
            <w:tcW w:w="1275" w:type="dxa"/>
            <w:tcBorders>
              <w:top w:val="single" w:sz="4" w:space="0" w:color="auto"/>
              <w:bottom w:val="single" w:sz="4" w:space="0" w:color="auto"/>
            </w:tcBorders>
            <w:vAlign w:val="center"/>
          </w:tcPr>
          <w:p w14:paraId="002CB119"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بدون توجه</w:t>
            </w:r>
          </w:p>
        </w:tc>
        <w:tc>
          <w:tcPr>
            <w:tcW w:w="1918" w:type="dxa"/>
            <w:tcBorders>
              <w:top w:val="single" w:sz="4" w:space="0" w:color="auto"/>
              <w:bottom w:val="single" w:sz="4" w:space="0" w:color="auto"/>
            </w:tcBorders>
            <w:vAlign w:val="center"/>
          </w:tcPr>
          <w:p w14:paraId="4D92C4A7" w14:textId="641BEE0B"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39</w:t>
            </w:r>
            <w:r w:rsidRPr="003D09F1">
              <w:rPr>
                <w:rFonts w:asciiTheme="majorBidi" w:hAnsiTheme="majorBidi" w:cs="B Nazanin"/>
                <w:sz w:val="24"/>
                <w:szCs w:val="24"/>
                <w:rtl/>
                <w:lang w:bidi="fa-IR"/>
              </w:rPr>
              <w:t>/</w:t>
            </w:r>
            <w:r w:rsidR="00854298">
              <w:rPr>
                <w:rFonts w:asciiTheme="majorBidi" w:hAnsiTheme="majorBidi" w:cs="B Nazanin" w:hint="cs"/>
                <w:sz w:val="24"/>
                <w:szCs w:val="24"/>
                <w:rtl/>
                <w:lang w:bidi="fa-IR"/>
              </w:rPr>
              <w:t>22</w:t>
            </w:r>
            <w:r w:rsidRPr="003D09F1">
              <w:rPr>
                <w:rFonts w:ascii="Times New Roman" w:hAnsi="Times New Roman" w:cs="Times New Roman" w:hint="cs"/>
                <w:sz w:val="24"/>
                <w:szCs w:val="24"/>
                <w:rtl/>
                <w:lang w:bidi="fa-IR"/>
              </w:rPr>
              <w:t>±</w:t>
            </w:r>
            <w:r w:rsidR="00854298">
              <w:rPr>
                <w:rFonts w:asciiTheme="majorBidi" w:hAnsiTheme="majorBidi" w:cs="B Nazanin" w:hint="cs"/>
                <w:sz w:val="24"/>
                <w:szCs w:val="24"/>
                <w:rtl/>
                <w:lang w:bidi="fa-IR"/>
              </w:rPr>
              <w:t>3</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52</w:t>
            </w:r>
          </w:p>
        </w:tc>
        <w:tc>
          <w:tcPr>
            <w:tcW w:w="993" w:type="dxa"/>
            <w:vMerge w:val="restart"/>
            <w:tcBorders>
              <w:top w:val="single" w:sz="4" w:space="0" w:color="auto"/>
            </w:tcBorders>
            <w:vAlign w:val="center"/>
          </w:tcPr>
          <w:p w14:paraId="128F19D5"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09</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22</w:t>
            </w:r>
          </w:p>
        </w:tc>
        <w:tc>
          <w:tcPr>
            <w:tcW w:w="1134" w:type="dxa"/>
            <w:vMerge w:val="restart"/>
            <w:tcBorders>
              <w:top w:val="single" w:sz="4" w:space="0" w:color="auto"/>
            </w:tcBorders>
            <w:vAlign w:val="center"/>
          </w:tcPr>
          <w:p w14:paraId="16DEB61B" w14:textId="77777777" w:rsidR="00882470" w:rsidRPr="00BC77E5" w:rsidRDefault="00882470" w:rsidP="00D95CC5">
            <w:pPr>
              <w:bidi/>
              <w:jc w:val="center"/>
              <w:rPr>
                <w:rFonts w:asciiTheme="majorBidi" w:hAnsiTheme="majorBidi" w:cs="B Nazanin"/>
                <w:sz w:val="24"/>
                <w:szCs w:val="24"/>
                <w:rtl/>
                <w:lang w:bidi="fa-IR"/>
              </w:rPr>
            </w:pPr>
            <w:r w:rsidRPr="00BC77E5">
              <w:rPr>
                <w:rFonts w:asciiTheme="majorBidi" w:hAnsiTheme="majorBidi" w:cs="B Nazanin"/>
                <w:sz w:val="24"/>
                <w:szCs w:val="24"/>
                <w:rtl/>
                <w:lang w:bidi="fa-IR"/>
              </w:rPr>
              <w:t>000/0</w:t>
            </w:r>
            <w:r>
              <w:rPr>
                <w:rFonts w:asciiTheme="majorBidi" w:hAnsiTheme="majorBidi" w:cs="B Nazanin"/>
                <w:sz w:val="24"/>
                <w:szCs w:val="24"/>
                <w:lang w:bidi="fa-IR"/>
              </w:rPr>
              <w:t>&lt;</w:t>
            </w:r>
          </w:p>
        </w:tc>
        <w:tc>
          <w:tcPr>
            <w:tcW w:w="850" w:type="dxa"/>
            <w:vMerge w:val="restart"/>
            <w:tcBorders>
              <w:top w:val="single" w:sz="4" w:space="0" w:color="auto"/>
            </w:tcBorders>
            <w:vAlign w:val="center"/>
          </w:tcPr>
          <w:p w14:paraId="78FCE659"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51</w:t>
            </w:r>
            <w:r w:rsidRPr="003D09F1">
              <w:rPr>
                <w:rFonts w:asciiTheme="majorBidi" w:hAnsiTheme="majorBidi" w:cs="B Nazanin"/>
                <w:sz w:val="24"/>
                <w:szCs w:val="24"/>
                <w:rtl/>
                <w:lang w:bidi="fa-IR"/>
              </w:rPr>
              <w:t>/0</w:t>
            </w:r>
          </w:p>
        </w:tc>
      </w:tr>
      <w:tr w:rsidR="00882470" w:rsidRPr="00BC77E5" w14:paraId="2425E507" w14:textId="77777777" w:rsidTr="00D95CC5">
        <w:trPr>
          <w:trHeight w:val="407"/>
          <w:jc w:val="center"/>
        </w:trPr>
        <w:tc>
          <w:tcPr>
            <w:tcW w:w="1589" w:type="dxa"/>
            <w:vMerge/>
            <w:vAlign w:val="center"/>
          </w:tcPr>
          <w:p w14:paraId="297C3D09" w14:textId="77777777" w:rsidR="00882470" w:rsidRPr="00BC77E5" w:rsidRDefault="00882470" w:rsidP="00D95CC5">
            <w:pPr>
              <w:bidi/>
              <w:jc w:val="center"/>
              <w:rPr>
                <w:rFonts w:asciiTheme="majorBidi" w:hAnsiTheme="majorBidi" w:cs="B Nazanin"/>
                <w:sz w:val="24"/>
                <w:szCs w:val="24"/>
                <w:rtl/>
                <w:lang w:bidi="fa-IR"/>
              </w:rPr>
            </w:pPr>
          </w:p>
        </w:tc>
        <w:tc>
          <w:tcPr>
            <w:tcW w:w="1275" w:type="dxa"/>
            <w:tcBorders>
              <w:top w:val="single" w:sz="4" w:space="0" w:color="auto"/>
              <w:bottom w:val="single" w:sz="4" w:space="0" w:color="auto"/>
            </w:tcBorders>
            <w:vAlign w:val="center"/>
          </w:tcPr>
          <w:p w14:paraId="1E3E5E6F"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توجه درونی</w:t>
            </w:r>
          </w:p>
        </w:tc>
        <w:tc>
          <w:tcPr>
            <w:tcW w:w="1918" w:type="dxa"/>
            <w:tcBorders>
              <w:top w:val="single" w:sz="4" w:space="0" w:color="auto"/>
              <w:bottom w:val="single" w:sz="4" w:space="0" w:color="auto"/>
            </w:tcBorders>
            <w:vAlign w:val="center"/>
          </w:tcPr>
          <w:p w14:paraId="59B98BD5" w14:textId="612E8755"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64</w:t>
            </w:r>
            <w:r w:rsidRPr="003D09F1">
              <w:rPr>
                <w:rFonts w:asciiTheme="majorBidi" w:hAnsiTheme="majorBidi" w:cs="B Nazanin"/>
                <w:sz w:val="24"/>
                <w:szCs w:val="24"/>
                <w:rtl/>
                <w:lang w:bidi="fa-IR"/>
              </w:rPr>
              <w:t>/</w:t>
            </w:r>
            <w:r w:rsidR="00854298">
              <w:rPr>
                <w:rFonts w:asciiTheme="majorBidi" w:hAnsiTheme="majorBidi" w:cs="B Nazanin" w:hint="cs"/>
                <w:sz w:val="24"/>
                <w:szCs w:val="24"/>
                <w:rtl/>
                <w:lang w:bidi="fa-IR"/>
              </w:rPr>
              <w:t>04</w:t>
            </w:r>
            <w:r w:rsidRPr="003D09F1">
              <w:rPr>
                <w:rFonts w:ascii="Times New Roman" w:hAnsi="Times New Roman" w:cs="Times New Roman" w:hint="cs"/>
                <w:sz w:val="24"/>
                <w:szCs w:val="24"/>
                <w:rtl/>
                <w:lang w:bidi="fa-IR"/>
              </w:rPr>
              <w:t>±</w:t>
            </w:r>
            <w:r w:rsidR="00854298">
              <w:rPr>
                <w:rFonts w:asciiTheme="majorBidi" w:hAnsiTheme="majorBidi" w:cs="B Nazanin" w:hint="cs"/>
                <w:sz w:val="24"/>
                <w:szCs w:val="24"/>
                <w:rtl/>
                <w:lang w:bidi="fa-IR"/>
              </w:rPr>
              <w:t>2</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52</w:t>
            </w:r>
          </w:p>
        </w:tc>
        <w:tc>
          <w:tcPr>
            <w:tcW w:w="993" w:type="dxa"/>
            <w:vMerge/>
            <w:vAlign w:val="center"/>
          </w:tcPr>
          <w:p w14:paraId="3E365D78" w14:textId="77777777" w:rsidR="00882470" w:rsidRPr="00BC77E5" w:rsidRDefault="00882470" w:rsidP="00D95CC5">
            <w:pPr>
              <w:bidi/>
              <w:jc w:val="center"/>
              <w:rPr>
                <w:rFonts w:asciiTheme="majorBidi" w:hAnsiTheme="majorBidi" w:cs="B Nazanin"/>
                <w:sz w:val="24"/>
                <w:szCs w:val="24"/>
                <w:rtl/>
                <w:lang w:bidi="fa-IR"/>
              </w:rPr>
            </w:pPr>
          </w:p>
        </w:tc>
        <w:tc>
          <w:tcPr>
            <w:tcW w:w="1134" w:type="dxa"/>
            <w:vMerge/>
            <w:vAlign w:val="center"/>
          </w:tcPr>
          <w:p w14:paraId="46AC9E6F" w14:textId="77777777" w:rsidR="00882470" w:rsidRPr="00BC77E5" w:rsidRDefault="00882470" w:rsidP="00D95CC5">
            <w:pPr>
              <w:bidi/>
              <w:jc w:val="center"/>
              <w:rPr>
                <w:rFonts w:asciiTheme="majorBidi" w:hAnsiTheme="majorBidi" w:cs="B Nazanin"/>
                <w:sz w:val="24"/>
                <w:szCs w:val="24"/>
                <w:rtl/>
                <w:lang w:bidi="fa-IR"/>
              </w:rPr>
            </w:pPr>
          </w:p>
        </w:tc>
        <w:tc>
          <w:tcPr>
            <w:tcW w:w="850" w:type="dxa"/>
            <w:vMerge/>
            <w:vAlign w:val="center"/>
          </w:tcPr>
          <w:p w14:paraId="6746D9FE" w14:textId="77777777" w:rsidR="00882470" w:rsidRPr="00BC77E5" w:rsidRDefault="00882470" w:rsidP="00D95CC5">
            <w:pPr>
              <w:bidi/>
              <w:jc w:val="center"/>
              <w:rPr>
                <w:rFonts w:asciiTheme="majorBidi" w:hAnsiTheme="majorBidi" w:cs="B Nazanin"/>
                <w:sz w:val="24"/>
                <w:szCs w:val="24"/>
                <w:rtl/>
                <w:lang w:bidi="fa-IR"/>
              </w:rPr>
            </w:pPr>
          </w:p>
        </w:tc>
      </w:tr>
      <w:tr w:rsidR="00882470" w:rsidRPr="00BC77E5" w14:paraId="75C502C3" w14:textId="77777777" w:rsidTr="00D95CC5">
        <w:trPr>
          <w:trHeight w:val="286"/>
          <w:jc w:val="center"/>
        </w:trPr>
        <w:tc>
          <w:tcPr>
            <w:tcW w:w="1589" w:type="dxa"/>
            <w:vMerge/>
            <w:tcBorders>
              <w:bottom w:val="single" w:sz="4" w:space="0" w:color="auto"/>
            </w:tcBorders>
            <w:vAlign w:val="center"/>
          </w:tcPr>
          <w:p w14:paraId="5CD00BC4" w14:textId="77777777" w:rsidR="00882470" w:rsidRPr="00BC77E5" w:rsidRDefault="00882470" w:rsidP="00D95CC5">
            <w:pPr>
              <w:bidi/>
              <w:jc w:val="center"/>
              <w:rPr>
                <w:rFonts w:asciiTheme="majorBidi" w:hAnsiTheme="majorBidi" w:cs="B Nazanin"/>
                <w:sz w:val="24"/>
                <w:szCs w:val="24"/>
                <w:rtl/>
                <w:lang w:bidi="fa-IR"/>
              </w:rPr>
            </w:pPr>
          </w:p>
        </w:tc>
        <w:tc>
          <w:tcPr>
            <w:tcW w:w="1275" w:type="dxa"/>
            <w:tcBorders>
              <w:top w:val="single" w:sz="4" w:space="0" w:color="auto"/>
              <w:bottom w:val="single" w:sz="4" w:space="0" w:color="auto"/>
            </w:tcBorders>
            <w:vAlign w:val="center"/>
          </w:tcPr>
          <w:p w14:paraId="34605052" w14:textId="77777777"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توجه بیرونی</w:t>
            </w:r>
          </w:p>
        </w:tc>
        <w:tc>
          <w:tcPr>
            <w:tcW w:w="1918" w:type="dxa"/>
            <w:tcBorders>
              <w:top w:val="single" w:sz="4" w:space="0" w:color="auto"/>
              <w:bottom w:val="single" w:sz="4" w:space="0" w:color="auto"/>
            </w:tcBorders>
            <w:vAlign w:val="center"/>
          </w:tcPr>
          <w:p w14:paraId="6DF625C4" w14:textId="4D07CE05" w:rsidR="00882470" w:rsidRPr="003D09F1" w:rsidRDefault="00882470" w:rsidP="00D95CC5">
            <w:pPr>
              <w:bidi/>
              <w:jc w:val="center"/>
              <w:rPr>
                <w:rFonts w:asciiTheme="majorBidi" w:hAnsiTheme="majorBidi" w:cs="B Nazanin"/>
                <w:sz w:val="24"/>
                <w:szCs w:val="24"/>
                <w:rtl/>
                <w:lang w:bidi="fa-IR"/>
              </w:rPr>
            </w:pPr>
            <w:r w:rsidRPr="003D09F1">
              <w:rPr>
                <w:rFonts w:asciiTheme="majorBidi" w:hAnsiTheme="majorBidi" w:cs="B Nazanin" w:hint="cs"/>
                <w:sz w:val="24"/>
                <w:szCs w:val="24"/>
                <w:rtl/>
                <w:lang w:bidi="fa-IR"/>
              </w:rPr>
              <w:t>36</w:t>
            </w:r>
            <w:r w:rsidRPr="003D09F1">
              <w:rPr>
                <w:rFonts w:asciiTheme="majorBidi" w:hAnsiTheme="majorBidi" w:cs="B Nazanin"/>
                <w:sz w:val="24"/>
                <w:szCs w:val="24"/>
                <w:rtl/>
                <w:lang w:bidi="fa-IR"/>
              </w:rPr>
              <w:t>/</w:t>
            </w:r>
            <w:r w:rsidR="00817578">
              <w:rPr>
                <w:rFonts w:asciiTheme="majorBidi" w:hAnsiTheme="majorBidi" w:cs="B Nazanin" w:hint="cs"/>
                <w:sz w:val="24"/>
                <w:szCs w:val="24"/>
                <w:rtl/>
                <w:lang w:bidi="fa-IR"/>
              </w:rPr>
              <w:t>13</w:t>
            </w:r>
            <w:r w:rsidRPr="003D09F1">
              <w:rPr>
                <w:rFonts w:ascii="Times New Roman" w:hAnsi="Times New Roman" w:cs="Times New Roman" w:hint="cs"/>
                <w:sz w:val="24"/>
                <w:szCs w:val="24"/>
                <w:rtl/>
                <w:lang w:bidi="fa-IR"/>
              </w:rPr>
              <w:t>±</w:t>
            </w:r>
            <w:r w:rsidR="00817578">
              <w:rPr>
                <w:rFonts w:asciiTheme="majorBidi" w:hAnsiTheme="majorBidi" w:cs="B Nazanin" w:hint="cs"/>
                <w:sz w:val="24"/>
                <w:szCs w:val="24"/>
                <w:rtl/>
                <w:lang w:bidi="fa-IR"/>
              </w:rPr>
              <w:t>4</w:t>
            </w:r>
            <w:r w:rsidRPr="003D09F1">
              <w:rPr>
                <w:rFonts w:asciiTheme="majorBidi" w:hAnsiTheme="majorBidi" w:cs="B Nazanin"/>
                <w:sz w:val="24"/>
                <w:szCs w:val="24"/>
                <w:rtl/>
                <w:lang w:bidi="fa-IR"/>
              </w:rPr>
              <w:t>/</w:t>
            </w:r>
            <w:r w:rsidRPr="003D09F1">
              <w:rPr>
                <w:rFonts w:asciiTheme="majorBidi" w:hAnsiTheme="majorBidi" w:cs="B Nazanin" w:hint="cs"/>
                <w:sz w:val="24"/>
                <w:szCs w:val="24"/>
                <w:rtl/>
                <w:lang w:bidi="fa-IR"/>
              </w:rPr>
              <w:t>69</w:t>
            </w:r>
          </w:p>
        </w:tc>
        <w:tc>
          <w:tcPr>
            <w:tcW w:w="993" w:type="dxa"/>
            <w:vMerge/>
            <w:tcBorders>
              <w:bottom w:val="single" w:sz="4" w:space="0" w:color="auto"/>
            </w:tcBorders>
            <w:vAlign w:val="center"/>
          </w:tcPr>
          <w:p w14:paraId="1713B117" w14:textId="77777777" w:rsidR="00882470" w:rsidRPr="00BC77E5" w:rsidRDefault="00882470" w:rsidP="00D95CC5">
            <w:pPr>
              <w:bidi/>
              <w:jc w:val="center"/>
              <w:rPr>
                <w:rFonts w:asciiTheme="majorBidi" w:hAnsiTheme="majorBidi" w:cs="B Nazanin"/>
                <w:sz w:val="24"/>
                <w:szCs w:val="24"/>
                <w:rtl/>
                <w:lang w:bidi="fa-IR"/>
              </w:rPr>
            </w:pPr>
          </w:p>
        </w:tc>
        <w:tc>
          <w:tcPr>
            <w:tcW w:w="1134" w:type="dxa"/>
            <w:vMerge/>
            <w:tcBorders>
              <w:bottom w:val="single" w:sz="4" w:space="0" w:color="auto"/>
            </w:tcBorders>
            <w:vAlign w:val="center"/>
          </w:tcPr>
          <w:p w14:paraId="697D6D96" w14:textId="77777777" w:rsidR="00882470" w:rsidRPr="00BC77E5" w:rsidRDefault="00882470" w:rsidP="00D95CC5">
            <w:pPr>
              <w:bidi/>
              <w:jc w:val="center"/>
              <w:rPr>
                <w:rFonts w:asciiTheme="majorBidi" w:hAnsiTheme="majorBidi" w:cs="B Nazanin"/>
                <w:sz w:val="24"/>
                <w:szCs w:val="24"/>
                <w:rtl/>
                <w:lang w:bidi="fa-IR"/>
              </w:rPr>
            </w:pPr>
          </w:p>
        </w:tc>
        <w:tc>
          <w:tcPr>
            <w:tcW w:w="850" w:type="dxa"/>
            <w:vMerge/>
            <w:tcBorders>
              <w:bottom w:val="single" w:sz="4" w:space="0" w:color="auto"/>
            </w:tcBorders>
            <w:vAlign w:val="center"/>
          </w:tcPr>
          <w:p w14:paraId="0BE1F01B" w14:textId="77777777" w:rsidR="00882470" w:rsidRPr="00BC77E5" w:rsidRDefault="00882470" w:rsidP="00D95CC5">
            <w:pPr>
              <w:bidi/>
              <w:jc w:val="center"/>
              <w:rPr>
                <w:rFonts w:asciiTheme="majorBidi" w:hAnsiTheme="majorBidi" w:cs="B Nazanin"/>
                <w:sz w:val="24"/>
                <w:szCs w:val="24"/>
                <w:rtl/>
                <w:lang w:bidi="fa-IR"/>
              </w:rPr>
            </w:pPr>
          </w:p>
        </w:tc>
      </w:tr>
    </w:tbl>
    <w:p w14:paraId="2207F392" w14:textId="693BF9F0" w:rsidR="00882470" w:rsidRDefault="00882470" w:rsidP="00882470">
      <w:pPr>
        <w:bidi/>
        <w:spacing w:after="0"/>
        <w:jc w:val="both"/>
        <w:rPr>
          <w:rFonts w:asciiTheme="majorBidi" w:hAnsiTheme="majorBidi" w:cs="B Nazanin"/>
          <w:sz w:val="14"/>
          <w:szCs w:val="14"/>
          <w:rtl/>
          <w:lang w:bidi="fa-IR"/>
        </w:rPr>
      </w:pPr>
    </w:p>
    <w:p w14:paraId="4B3F8340" w14:textId="78D2694C" w:rsidR="00CB17A4" w:rsidRDefault="00EB713A" w:rsidP="00DC0383">
      <w:pPr>
        <w:bidi/>
        <w:spacing w:after="0"/>
        <w:ind w:firstLine="284"/>
        <w:jc w:val="center"/>
        <w:rPr>
          <w:rFonts w:cs="B Lotus"/>
          <w:rtl/>
          <w:lang w:bidi="fa-IR"/>
        </w:rPr>
      </w:pPr>
      <w:r>
        <w:rPr>
          <w:rFonts w:cs="B Lotus" w:hint="cs"/>
          <w:rtl/>
          <w:lang w:bidi="fa-IR"/>
        </w:rPr>
        <w:t xml:space="preserve">جدول 1- </w:t>
      </w:r>
      <w:r w:rsidRPr="007150AD">
        <w:rPr>
          <w:rFonts w:cs="B Lotus" w:hint="cs"/>
          <w:rtl/>
          <w:lang w:bidi="fa-IR"/>
        </w:rPr>
        <w:t>نتایج آزمون آنالیز واریانس با اندازه گیری های مکرر</w:t>
      </w:r>
    </w:p>
    <w:p w14:paraId="3B1E7B8D" w14:textId="77777777" w:rsidR="00DC0383" w:rsidRPr="00CB17A4" w:rsidRDefault="00DC0383" w:rsidP="00DC0383">
      <w:pPr>
        <w:bidi/>
        <w:spacing w:after="0"/>
        <w:ind w:firstLine="284"/>
        <w:jc w:val="center"/>
        <w:rPr>
          <w:rFonts w:cs="B Lotus"/>
          <w:rtl/>
          <w:lang w:bidi="fa-IR"/>
        </w:rPr>
      </w:pPr>
    </w:p>
    <w:p w14:paraId="7CA9247C" w14:textId="1980F53D" w:rsidR="00882470" w:rsidRPr="004C4DD5" w:rsidRDefault="00882470" w:rsidP="005809C6">
      <w:pPr>
        <w:bidi/>
        <w:spacing w:after="0"/>
        <w:ind w:firstLine="284"/>
        <w:jc w:val="both"/>
        <w:rPr>
          <w:rFonts w:cs="B Lotus"/>
          <w:sz w:val="26"/>
          <w:szCs w:val="26"/>
          <w:rtl/>
          <w:lang w:bidi="fa-IR"/>
        </w:rPr>
      </w:pPr>
      <w:r w:rsidRPr="004C4DD5">
        <w:rPr>
          <w:rFonts w:asciiTheme="majorBidi" w:hAnsiTheme="majorBidi" w:cs="B Lotus" w:hint="cs"/>
          <w:i/>
          <w:sz w:val="26"/>
          <w:szCs w:val="26"/>
          <w:rtl/>
          <w:lang w:bidi="fa-IR"/>
        </w:rPr>
        <w:t>بنابراین، می</w:t>
      </w:r>
      <w:r w:rsidR="00D73208">
        <w:rPr>
          <w:rFonts w:asciiTheme="majorBidi" w:hAnsiTheme="majorBidi" w:cs="B Lotus" w:hint="cs"/>
          <w:i/>
          <w:sz w:val="26"/>
          <w:szCs w:val="26"/>
          <w:rtl/>
          <w:lang w:bidi="fa-IR"/>
        </w:rPr>
        <w:t>‌</w:t>
      </w:r>
      <w:r w:rsidRPr="004C4DD5">
        <w:rPr>
          <w:rFonts w:asciiTheme="majorBidi" w:hAnsiTheme="majorBidi" w:cs="B Lotus" w:hint="cs"/>
          <w:i/>
          <w:sz w:val="26"/>
          <w:szCs w:val="26"/>
          <w:rtl/>
          <w:lang w:bidi="fa-IR"/>
        </w:rPr>
        <w:t xml:space="preserve">توان گفت </w:t>
      </w:r>
      <w:r w:rsidRPr="004C4DD5">
        <w:rPr>
          <w:rFonts w:cs="B Lotus" w:hint="cs"/>
          <w:i/>
          <w:sz w:val="26"/>
          <w:szCs w:val="26"/>
          <w:rtl/>
          <w:lang w:bidi="fa-IR"/>
        </w:rPr>
        <w:t>توجه بیرونی بصورت آماری معنی</w:t>
      </w:r>
      <w:r w:rsidRPr="004C4DD5">
        <w:rPr>
          <w:rFonts w:cs="B Lotus"/>
          <w:i/>
          <w:sz w:val="26"/>
          <w:szCs w:val="26"/>
          <w:rtl/>
          <w:lang w:bidi="fa-IR"/>
        </w:rPr>
        <w:softHyphen/>
      </w:r>
      <w:r w:rsidRPr="004C4DD5">
        <w:rPr>
          <w:rFonts w:cs="B Lotus" w:hint="cs"/>
          <w:i/>
          <w:sz w:val="26"/>
          <w:szCs w:val="26"/>
          <w:rtl/>
          <w:lang w:bidi="fa-IR"/>
        </w:rPr>
        <w:t>داری موجب افزایش ثبات ناحیه مرکزی بدن در این گروه شده است. در حالی که توجه درونی تاثیر معنی</w:t>
      </w:r>
      <w:r w:rsidRPr="004C4DD5">
        <w:rPr>
          <w:rFonts w:cs="B Lotus"/>
          <w:i/>
          <w:sz w:val="26"/>
          <w:szCs w:val="26"/>
          <w:rtl/>
          <w:lang w:bidi="fa-IR"/>
        </w:rPr>
        <w:softHyphen/>
      </w:r>
      <w:r w:rsidRPr="004C4DD5">
        <w:rPr>
          <w:rFonts w:cs="B Lotus" w:hint="cs"/>
          <w:i/>
          <w:sz w:val="26"/>
          <w:szCs w:val="26"/>
          <w:rtl/>
          <w:lang w:bidi="fa-IR"/>
        </w:rPr>
        <w:t>داری بر ثبات ناحیه</w:t>
      </w:r>
      <w:r w:rsidRPr="004C4DD5">
        <w:rPr>
          <w:rFonts w:cs="B Lotus" w:hint="cs"/>
          <w:sz w:val="26"/>
          <w:szCs w:val="26"/>
          <w:rtl/>
          <w:lang w:bidi="fa-IR"/>
        </w:rPr>
        <w:t xml:space="preserve"> مرکزی بدن نداشته است</w:t>
      </w:r>
      <w:r w:rsidR="00DB258F">
        <w:rPr>
          <w:rFonts w:cs="B Lotus" w:hint="cs"/>
          <w:sz w:val="26"/>
          <w:szCs w:val="26"/>
          <w:rtl/>
          <w:lang w:bidi="fa-IR"/>
        </w:rPr>
        <w:t>(نمودار2)</w:t>
      </w:r>
      <w:r w:rsidRPr="004C4DD5">
        <w:rPr>
          <w:rFonts w:cs="B Lotus" w:hint="cs"/>
          <w:sz w:val="26"/>
          <w:szCs w:val="26"/>
          <w:rtl/>
          <w:lang w:bidi="fa-IR"/>
        </w:rPr>
        <w:t>. به همین‌صورت، مداخله توجه بیرونی بصورت معنی</w:t>
      </w:r>
      <w:r w:rsidRPr="004C4DD5">
        <w:rPr>
          <w:rFonts w:cs="B Lotus" w:hint="cs"/>
          <w:sz w:val="26"/>
          <w:szCs w:val="26"/>
          <w:cs/>
          <w:lang w:bidi="fa-IR"/>
        </w:rPr>
        <w:t>‎</w:t>
      </w:r>
      <w:r w:rsidRPr="004C4DD5">
        <w:rPr>
          <w:rFonts w:cs="B Lotus" w:hint="cs"/>
          <w:sz w:val="26"/>
          <w:szCs w:val="26"/>
          <w:rtl/>
          <w:lang w:bidi="fa-IR"/>
        </w:rPr>
        <w:t>داری موجب بهبود شاخص‌های ثبات مرکزی بدن</w:t>
      </w:r>
      <w:r w:rsidR="00CC200A">
        <w:rPr>
          <w:rFonts w:cs="B Lotus" w:hint="cs"/>
          <w:sz w:val="26"/>
          <w:szCs w:val="26"/>
          <w:rtl/>
          <w:lang w:bidi="fa-IR"/>
        </w:rPr>
        <w:t>(از منظر استقامت عضلانی)</w:t>
      </w:r>
      <w:r w:rsidRPr="004C4DD5">
        <w:rPr>
          <w:rFonts w:cs="B Lotus" w:hint="cs"/>
          <w:sz w:val="26"/>
          <w:szCs w:val="26"/>
          <w:rtl/>
          <w:lang w:bidi="fa-IR"/>
        </w:rPr>
        <w:t xml:space="preserve"> مردان شامل استقامت عضلات پشتی، استقامت عضلات شکمی، استقامت عضلات کناری سمت راست و استقامت عضلات کناری سمت چپ شده است (05/0</w:t>
      </w:r>
      <w:r w:rsidRPr="004C4DD5">
        <w:rPr>
          <w:rFonts w:cs="B Lotus"/>
          <w:i/>
          <w:iCs/>
          <w:sz w:val="26"/>
          <w:szCs w:val="26"/>
          <w:lang w:bidi="fa-IR"/>
        </w:rPr>
        <w:t>P</w:t>
      </w:r>
      <w:r w:rsidRPr="004C4DD5">
        <w:rPr>
          <w:rFonts w:cs="B Lotus"/>
          <w:sz w:val="26"/>
          <w:szCs w:val="26"/>
          <w:lang w:bidi="fa-IR"/>
        </w:rPr>
        <w:t>&lt;</w:t>
      </w:r>
      <w:r w:rsidRPr="004C4DD5">
        <w:rPr>
          <w:rFonts w:cs="B Lotus" w:hint="cs"/>
          <w:sz w:val="26"/>
          <w:szCs w:val="26"/>
          <w:rtl/>
          <w:lang w:bidi="fa-IR"/>
        </w:rPr>
        <w:t>). اما، توجه درونی تاثیر معنی‌داری بر شاخص‌های ثبات مرکزی بدن</w:t>
      </w:r>
      <w:r w:rsidR="00CC200A">
        <w:rPr>
          <w:rFonts w:cs="B Lotus" w:hint="cs"/>
          <w:sz w:val="26"/>
          <w:szCs w:val="26"/>
          <w:rtl/>
          <w:lang w:bidi="fa-IR"/>
        </w:rPr>
        <w:t>(از منظر استقامت عضلانی)</w:t>
      </w:r>
      <w:r w:rsidRPr="004C4DD5">
        <w:rPr>
          <w:rFonts w:cs="B Lotus" w:hint="cs"/>
          <w:sz w:val="26"/>
          <w:szCs w:val="26"/>
          <w:rtl/>
          <w:lang w:bidi="fa-IR"/>
        </w:rPr>
        <w:t xml:space="preserve"> نداشته است(05/0</w:t>
      </w:r>
      <w:r w:rsidRPr="004C4DD5">
        <w:rPr>
          <w:rFonts w:cs="B Lotus"/>
          <w:i/>
          <w:iCs/>
          <w:sz w:val="26"/>
          <w:szCs w:val="26"/>
          <w:lang w:bidi="fa-IR"/>
        </w:rPr>
        <w:t>P</w:t>
      </w:r>
      <w:r w:rsidRPr="004C4DD5">
        <w:rPr>
          <w:rFonts w:cs="B Lotus"/>
          <w:sz w:val="26"/>
          <w:szCs w:val="26"/>
          <w:lang w:bidi="fa-IR"/>
        </w:rPr>
        <w:t>&gt;</w:t>
      </w:r>
      <w:r w:rsidRPr="004C4DD5">
        <w:rPr>
          <w:rFonts w:cs="B Lotus" w:hint="cs"/>
          <w:sz w:val="26"/>
          <w:szCs w:val="26"/>
          <w:rtl/>
          <w:lang w:bidi="fa-IR"/>
        </w:rPr>
        <w:t>).</w:t>
      </w:r>
    </w:p>
    <w:p w14:paraId="7FE99803" w14:textId="77777777" w:rsidR="00882470" w:rsidRDefault="00882470" w:rsidP="00882470">
      <w:pPr>
        <w:bidi/>
        <w:jc w:val="center"/>
        <w:rPr>
          <w:rFonts w:cs="B Nazanin"/>
          <w:sz w:val="28"/>
          <w:szCs w:val="28"/>
          <w:rtl/>
          <w:lang w:bidi="fa-IR"/>
        </w:rPr>
      </w:pPr>
      <w:r>
        <w:rPr>
          <w:noProof/>
          <w:lang w:val="en-GB" w:eastAsia="en-GB"/>
        </w:rPr>
        <w:lastRenderedPageBreak/>
        <mc:AlternateContent>
          <mc:Choice Requires="wps">
            <w:drawing>
              <wp:anchor distT="0" distB="0" distL="114300" distR="114300" simplePos="0" relativeHeight="251662336" behindDoc="0" locked="0" layoutInCell="1" allowOverlap="1" wp14:anchorId="613830F2" wp14:editId="376E885A">
                <wp:simplePos x="0" y="0"/>
                <wp:positionH relativeFrom="column">
                  <wp:posOffset>3175825</wp:posOffset>
                </wp:positionH>
                <wp:positionV relativeFrom="paragraph">
                  <wp:posOffset>259715</wp:posOffset>
                </wp:positionV>
                <wp:extent cx="662940" cy="286385"/>
                <wp:effectExtent l="0" t="0" r="0" b="0"/>
                <wp:wrapNone/>
                <wp:docPr id="18" name="Rectangle 1"/>
                <wp:cNvGraphicFramePr/>
                <a:graphic xmlns:a="http://schemas.openxmlformats.org/drawingml/2006/main">
                  <a:graphicData uri="http://schemas.microsoft.com/office/word/2010/wordprocessingShape">
                    <wps:wsp>
                      <wps:cNvSpPr/>
                      <wps:spPr>
                        <a:xfrm>
                          <a:off x="0" y="0"/>
                          <a:ext cx="662940" cy="286385"/>
                        </a:xfrm>
                        <a:prstGeom prst="rect">
                          <a:avLst/>
                        </a:prstGeom>
                        <a:noFill/>
                        <a:ln w="25400" cap="flat" cmpd="sng" algn="ctr">
                          <a:noFill/>
                          <a:prstDash val="solid"/>
                        </a:ln>
                        <a:effectLst/>
                      </wps:spPr>
                      <wps:txbx>
                        <w:txbxContent>
                          <w:p w14:paraId="6CA19970" w14:textId="77777777" w:rsidR="00882470" w:rsidRPr="00451570" w:rsidRDefault="00882470" w:rsidP="00DC0383">
                            <w:pPr>
                              <w:pStyle w:val="NormalWeb"/>
                              <w:shd w:val="clear" w:color="auto" w:fill="FFFF00"/>
                              <w:spacing w:before="0" w:beforeAutospacing="0" w:after="0" w:afterAutospacing="0"/>
                              <w:rPr>
                                <w:b/>
                                <w:bCs/>
                                <w:sz w:val="34"/>
                                <w:szCs w:val="34"/>
                              </w:rPr>
                            </w:pPr>
                            <w:r w:rsidRPr="00451570">
                              <w:rPr>
                                <w:rFonts w:asciiTheme="minorHAnsi" w:hAnsi="Calibri" w:cstheme="minorBidi"/>
                                <w:b/>
                                <w:bCs/>
                                <w:color w:val="000000" w:themeColor="dark1"/>
                                <w:sz w:val="32"/>
                                <w:szCs w:val="32"/>
                                <w:rtl/>
                                <w:lang w:bidi="fa-IR"/>
                              </w:rPr>
                              <w:t>***</w:t>
                            </w:r>
                          </w:p>
                        </w:txbxContent>
                      </wps:txbx>
                      <wps:bodyPr vertOverflow="clip">
                        <a:noAutofit/>
                      </wps:bodyPr>
                    </wps:wsp>
                  </a:graphicData>
                </a:graphic>
                <wp14:sizeRelV relativeFrom="margin">
                  <wp14:pctHeight>0</wp14:pctHeight>
                </wp14:sizeRelV>
              </wp:anchor>
            </w:drawing>
          </mc:Choice>
          <mc:Fallback>
            <w:pict>
              <v:rect w14:anchorId="613830F2" id="Rectangle 1" o:spid="_x0000_s1026" style="position:absolute;left:0;text-align:left;margin-left:250.05pt;margin-top:20.45pt;width:52.2pt;height:22.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" filled="f" stroked="f" strokeweight="2pt">
                <v:textbox>
                  <w:txbxContent>
                    <w:p w14:paraId="6CA19970" w14:textId="77777777" w:rsidR="00882470" w:rsidRPr="00451570" w:rsidRDefault="00882470" w:rsidP="00DC0383">
                      <w:pPr>
                        <w:pStyle w:val="NormalWeb"/>
                        <w:shd w:val="clear" w:color="auto" w:fill="FFFF00"/>
                        <w:spacing w:before="0" w:beforeAutospacing="0" w:after="0" w:afterAutospacing="0"/>
                        <w:rPr>
                          <w:b/>
                          <w:bCs/>
                          <w:sz w:val="34"/>
                          <w:szCs w:val="34"/>
                        </w:rPr>
                      </w:pPr>
                      <w:r w:rsidRPr="00451570">
                        <w:rPr>
                          <w:rFonts w:asciiTheme="minorHAnsi" w:hAnsi="Calibri" w:cstheme="minorBidi"/>
                          <w:b/>
                          <w:bCs/>
                          <w:color w:val="000000" w:themeColor="dark1"/>
                          <w:sz w:val="32"/>
                          <w:szCs w:val="32"/>
                          <w:rtl/>
                          <w:lang w:bidi="fa-IR"/>
                        </w:rPr>
                        <w:t>***</w:t>
                      </w:r>
                    </w:p>
                  </w:txbxContent>
                </v:textbox>
              </v:rect>
            </w:pict>
          </mc:Fallback>
        </mc:AlternateContent>
      </w:r>
      <w:r>
        <w:rPr>
          <w:noProof/>
          <w:lang w:val="en-GB" w:eastAsia="en-GB"/>
        </w:rPr>
        <mc:AlternateContent>
          <mc:Choice Requires="wpg">
            <w:drawing>
              <wp:anchor distT="0" distB="0" distL="114300" distR="114300" simplePos="0" relativeHeight="251661312" behindDoc="0" locked="0" layoutInCell="1" allowOverlap="1" wp14:anchorId="6B565C48" wp14:editId="6B1F2379">
                <wp:simplePos x="0" y="0"/>
                <wp:positionH relativeFrom="column">
                  <wp:posOffset>2897578</wp:posOffset>
                </wp:positionH>
                <wp:positionV relativeFrom="paragraph">
                  <wp:posOffset>407917</wp:posOffset>
                </wp:positionV>
                <wp:extent cx="1081397" cy="59377"/>
                <wp:effectExtent l="0" t="0" r="24130" b="17145"/>
                <wp:wrapNone/>
                <wp:docPr id="3" name="Group 3"/>
                <wp:cNvGraphicFramePr/>
                <a:graphic xmlns:a="http://schemas.openxmlformats.org/drawingml/2006/main">
                  <a:graphicData uri="http://schemas.microsoft.com/office/word/2010/wordprocessingGroup">
                    <wpg:wgp>
                      <wpg:cNvGrpSpPr/>
                      <wpg:grpSpPr>
                        <a:xfrm>
                          <a:off x="0" y="0"/>
                          <a:ext cx="1081397" cy="59377"/>
                          <a:chOff x="0" y="0"/>
                          <a:chExt cx="2314575" cy="95250"/>
                        </a:xfrm>
                      </wpg:grpSpPr>
                      <wps:wsp>
                        <wps:cNvPr id="4" name="Straight Connector 4"/>
                        <wps:cNvCnPr/>
                        <wps:spPr>
                          <a:xfrm>
                            <a:off x="0" y="49651"/>
                            <a:ext cx="2314575" cy="0"/>
                          </a:xfrm>
                          <a:prstGeom prst="line">
                            <a:avLst/>
                          </a:prstGeom>
                          <a:noFill/>
                          <a:ln w="9525" cap="flat" cmpd="sng" algn="ctr">
                            <a:solidFill>
                              <a:sysClr val="windowText" lastClr="000000">
                                <a:shade val="95000"/>
                                <a:satMod val="105000"/>
                              </a:sysClr>
                            </a:solidFill>
                            <a:prstDash val="solid"/>
                          </a:ln>
                          <a:effectLst/>
                        </wps:spPr>
                        <wps:bodyPr/>
                      </wps:wsp>
                      <wps:wsp>
                        <wps:cNvPr id="5" name="Straight Connector 5"/>
                        <wps:cNvCnPr/>
                        <wps:spPr>
                          <a:xfrm>
                            <a:off x="0" y="0"/>
                            <a:ext cx="0" cy="95250"/>
                          </a:xfrm>
                          <a:prstGeom prst="line">
                            <a:avLst/>
                          </a:prstGeom>
                          <a:noFill/>
                          <a:ln w="9525" cap="flat" cmpd="sng" algn="ctr">
                            <a:solidFill>
                              <a:sysClr val="windowText" lastClr="000000">
                                <a:shade val="95000"/>
                                <a:satMod val="105000"/>
                              </a:sysClr>
                            </a:solidFill>
                            <a:prstDash val="solid"/>
                          </a:ln>
                          <a:effectLst/>
                        </wps:spPr>
                        <wps:bodyPr/>
                      </wps:wsp>
                      <wps:wsp>
                        <wps:cNvPr id="6" name="Straight Connector 6"/>
                        <wps:cNvCnPr/>
                        <wps:spPr>
                          <a:xfrm>
                            <a:off x="2312894" y="0"/>
                            <a:ext cx="0" cy="9525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5A9CB8D" id="Group 3" o:spid="_x0000_s1026" style="position:absolute;margin-left:228.15pt;margin-top:32.1pt;width:85.15pt;height:4.7pt;z-index:251661312;mso-width-relative:margin;mso-height-relative:margin" coordsize="2314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">
                <v:line id="Straight Connector 4" o:spid="_x0000_s1027" style="position:absolute;visibility:visible;mso-wrap-style:square" from="0,496" to="23145,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Straight Connector 5" o:spid="_x0000_s1028" style="position:absolute;visibility:visible;mso-wrap-style:square" from="0,0" to="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Straight Connector 6" o:spid="_x0000_s1029" style="position:absolute;visibility:visible;mso-wrap-style:square" from="23128,0" to="2312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Pr>
          <w:noProof/>
          <w:lang w:val="en-GB" w:eastAsia="en-GB"/>
        </w:rPr>
        <w:drawing>
          <wp:anchor distT="0" distB="0" distL="114300" distR="114300" simplePos="0" relativeHeight="251659264" behindDoc="0" locked="0" layoutInCell="1" allowOverlap="1" wp14:anchorId="24A0D9C3" wp14:editId="5F4C4798">
            <wp:simplePos x="0" y="0"/>
            <wp:positionH relativeFrom="column">
              <wp:posOffset>462915</wp:posOffset>
            </wp:positionH>
            <wp:positionV relativeFrom="paragraph">
              <wp:posOffset>146050</wp:posOffset>
            </wp:positionV>
            <wp:extent cx="4227195" cy="3206115"/>
            <wp:effectExtent l="0" t="0" r="1905"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3F79ABBE" w14:textId="77777777" w:rsidR="00882470" w:rsidRDefault="00882470" w:rsidP="00882470">
      <w:pPr>
        <w:bidi/>
        <w:jc w:val="center"/>
        <w:rPr>
          <w:rFonts w:cs="B Nazanin"/>
          <w:sz w:val="28"/>
          <w:szCs w:val="28"/>
          <w:rtl/>
          <w:lang w:bidi="fa-IR"/>
        </w:rPr>
      </w:pPr>
      <w:r>
        <w:rPr>
          <w:noProof/>
          <w:lang w:val="en-GB" w:eastAsia="en-GB"/>
        </w:rPr>
        <mc:AlternateContent>
          <mc:Choice Requires="wps">
            <w:drawing>
              <wp:anchor distT="0" distB="0" distL="114300" distR="114300" simplePos="0" relativeHeight="251663360" behindDoc="0" locked="0" layoutInCell="1" allowOverlap="1" wp14:anchorId="1D3F8210" wp14:editId="286D6CEA">
                <wp:simplePos x="0" y="0"/>
                <wp:positionH relativeFrom="column">
                  <wp:posOffset>2668270</wp:posOffset>
                </wp:positionH>
                <wp:positionV relativeFrom="paragraph">
                  <wp:posOffset>19875</wp:posOffset>
                </wp:positionV>
                <wp:extent cx="662940" cy="286385"/>
                <wp:effectExtent l="0" t="0" r="0" b="0"/>
                <wp:wrapNone/>
                <wp:docPr id="7" name="Rectangle 1"/>
                <wp:cNvGraphicFramePr/>
                <a:graphic xmlns:a="http://schemas.openxmlformats.org/drawingml/2006/main">
                  <a:graphicData uri="http://schemas.microsoft.com/office/word/2010/wordprocessingShape">
                    <wps:wsp>
                      <wps:cNvSpPr/>
                      <wps:spPr>
                        <a:xfrm>
                          <a:off x="0" y="0"/>
                          <a:ext cx="662940" cy="286385"/>
                        </a:xfrm>
                        <a:prstGeom prst="rect">
                          <a:avLst/>
                        </a:prstGeom>
                        <a:noFill/>
                        <a:ln w="25400" cap="flat" cmpd="sng" algn="ctr">
                          <a:noFill/>
                          <a:prstDash val="solid"/>
                        </a:ln>
                        <a:effectLst/>
                      </wps:spPr>
                      <wps:txbx>
                        <w:txbxContent>
                          <w:p w14:paraId="1CF4AEB4" w14:textId="77777777" w:rsidR="00882470" w:rsidRPr="00451570" w:rsidRDefault="00882470" w:rsidP="00DC0383">
                            <w:pPr>
                              <w:pStyle w:val="NormalWeb"/>
                              <w:shd w:val="clear" w:color="auto" w:fill="FFFF00"/>
                              <w:spacing w:before="0" w:beforeAutospacing="0" w:after="0" w:afterAutospacing="0"/>
                              <w:rPr>
                                <w:b/>
                                <w:bCs/>
                                <w:sz w:val="34"/>
                                <w:szCs w:val="34"/>
                              </w:rPr>
                            </w:pPr>
                            <w:r w:rsidRPr="00451570">
                              <w:rPr>
                                <w:rFonts w:asciiTheme="minorHAnsi" w:hAnsi="Calibri" w:cstheme="minorBidi"/>
                                <w:b/>
                                <w:bCs/>
                                <w:color w:val="000000" w:themeColor="dark1"/>
                                <w:sz w:val="32"/>
                                <w:szCs w:val="32"/>
                                <w:rtl/>
                                <w:lang w:bidi="fa-IR"/>
                              </w:rPr>
                              <w:t>***</w:t>
                            </w:r>
                          </w:p>
                        </w:txbxContent>
                      </wps:txbx>
                      <wps:bodyPr vertOverflow="clip">
                        <a:noAutofit/>
                      </wps:bodyPr>
                    </wps:wsp>
                  </a:graphicData>
                </a:graphic>
                <wp14:sizeRelV relativeFrom="margin">
                  <wp14:pctHeight>0</wp14:pctHeight>
                </wp14:sizeRelV>
              </wp:anchor>
            </w:drawing>
          </mc:Choice>
          <mc:Fallback>
            <w:pict>
              <v:rect w14:anchorId="1D3F8210" id="_x0000_s1027" style="position:absolute;left:0;text-align:left;margin-left:210.1pt;margin-top:1.55pt;width:52.2pt;height:2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" filled="f" stroked="f" strokeweight="2pt">
                <v:textbox>
                  <w:txbxContent>
                    <w:p w14:paraId="1CF4AEB4" w14:textId="77777777" w:rsidR="00882470" w:rsidRPr="00451570" w:rsidRDefault="00882470" w:rsidP="00DC0383">
                      <w:pPr>
                        <w:pStyle w:val="NormalWeb"/>
                        <w:shd w:val="clear" w:color="auto" w:fill="FFFF00"/>
                        <w:spacing w:before="0" w:beforeAutospacing="0" w:after="0" w:afterAutospacing="0"/>
                        <w:rPr>
                          <w:b/>
                          <w:bCs/>
                          <w:sz w:val="34"/>
                          <w:szCs w:val="34"/>
                        </w:rPr>
                      </w:pPr>
                      <w:r w:rsidRPr="00451570">
                        <w:rPr>
                          <w:rFonts w:asciiTheme="minorHAnsi" w:hAnsi="Calibri" w:cstheme="minorBidi"/>
                          <w:b/>
                          <w:bCs/>
                          <w:color w:val="000000" w:themeColor="dark1"/>
                          <w:sz w:val="32"/>
                          <w:szCs w:val="32"/>
                          <w:rtl/>
                          <w:lang w:bidi="fa-IR"/>
                        </w:rPr>
                        <w:t>***</w:t>
                      </w:r>
                    </w:p>
                  </w:txbxContent>
                </v:textbox>
              </v:rect>
            </w:pict>
          </mc:Fallback>
        </mc:AlternateContent>
      </w:r>
      <w:r>
        <w:rPr>
          <w:noProof/>
          <w:lang w:val="en-GB" w:eastAsia="en-GB"/>
        </w:rPr>
        <mc:AlternateContent>
          <mc:Choice Requires="wpg">
            <w:drawing>
              <wp:anchor distT="0" distB="0" distL="114300" distR="114300" simplePos="0" relativeHeight="251660288" behindDoc="0" locked="0" layoutInCell="1" allowOverlap="1" wp14:anchorId="08F82354" wp14:editId="32700A95">
                <wp:simplePos x="0" y="0"/>
                <wp:positionH relativeFrom="column">
                  <wp:posOffset>1710046</wp:posOffset>
                </wp:positionH>
                <wp:positionV relativeFrom="paragraph">
                  <wp:posOffset>143642</wp:posOffset>
                </wp:positionV>
                <wp:extent cx="2286247" cy="95250"/>
                <wp:effectExtent l="0" t="0" r="19050" b="19050"/>
                <wp:wrapNone/>
                <wp:docPr id="10" name="Group 10"/>
                <wp:cNvGraphicFramePr/>
                <a:graphic xmlns:a="http://schemas.openxmlformats.org/drawingml/2006/main">
                  <a:graphicData uri="http://schemas.microsoft.com/office/word/2010/wordprocessingGroup">
                    <wpg:wgp>
                      <wpg:cNvGrpSpPr/>
                      <wpg:grpSpPr>
                        <a:xfrm>
                          <a:off x="0" y="0"/>
                          <a:ext cx="2286247" cy="95250"/>
                          <a:chOff x="0" y="0"/>
                          <a:chExt cx="2314575" cy="95250"/>
                        </a:xfrm>
                      </wpg:grpSpPr>
                      <wps:wsp>
                        <wps:cNvPr id="11" name="Straight Connector 11"/>
                        <wps:cNvCnPr/>
                        <wps:spPr>
                          <a:xfrm>
                            <a:off x="0" y="49651"/>
                            <a:ext cx="2314575" cy="0"/>
                          </a:xfrm>
                          <a:prstGeom prst="line">
                            <a:avLst/>
                          </a:prstGeom>
                          <a:noFill/>
                          <a:ln w="9525" cap="flat" cmpd="sng" algn="ctr">
                            <a:solidFill>
                              <a:sysClr val="windowText" lastClr="000000">
                                <a:shade val="95000"/>
                                <a:satMod val="105000"/>
                              </a:sysClr>
                            </a:solidFill>
                            <a:prstDash val="solid"/>
                          </a:ln>
                          <a:effectLst/>
                        </wps:spPr>
                        <wps:bodyPr/>
                      </wps:wsp>
                      <wps:wsp>
                        <wps:cNvPr id="12" name="Straight Connector 12"/>
                        <wps:cNvCnPr/>
                        <wps:spPr>
                          <a:xfrm>
                            <a:off x="0" y="0"/>
                            <a:ext cx="0" cy="95250"/>
                          </a:xfrm>
                          <a:prstGeom prst="line">
                            <a:avLst/>
                          </a:prstGeom>
                          <a:noFill/>
                          <a:ln w="9525" cap="flat" cmpd="sng" algn="ctr">
                            <a:solidFill>
                              <a:sysClr val="windowText" lastClr="000000">
                                <a:shade val="95000"/>
                                <a:satMod val="105000"/>
                              </a:sysClr>
                            </a:solidFill>
                            <a:prstDash val="solid"/>
                          </a:ln>
                          <a:effectLst/>
                        </wps:spPr>
                        <wps:bodyPr/>
                      </wps:wsp>
                      <wps:wsp>
                        <wps:cNvPr id="13" name="Straight Connector 13"/>
                        <wps:cNvCnPr/>
                        <wps:spPr>
                          <a:xfrm>
                            <a:off x="2312894" y="0"/>
                            <a:ext cx="0" cy="95250"/>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D72B2B5" id="Group 10" o:spid="_x0000_s1026" style="position:absolute;margin-left:134.65pt;margin-top:11.3pt;width:180pt;height:7.5pt;z-index:251660288;mso-width-relative:margin;mso-height-relative:margin" coordsize="2314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">
                <v:line id="Straight Connector 11" o:spid="_x0000_s1027" style="position:absolute;visibility:visible;mso-wrap-style:square" from="0,496" to="23145,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Straight Connector 12" o:spid="_x0000_s1028" style="position:absolute;visibility:visible;mso-wrap-style:square" from="0,0" to="0,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Straight Connector 13" o:spid="_x0000_s1029" style="position:absolute;visibility:visible;mso-wrap-style:square" from="23128,0" to="23128,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w:pict>
          </mc:Fallback>
        </mc:AlternateContent>
      </w:r>
    </w:p>
    <w:p w14:paraId="39BE6D38" w14:textId="77777777" w:rsidR="00882470" w:rsidRDefault="00882470" w:rsidP="00882470">
      <w:pPr>
        <w:bidi/>
        <w:jc w:val="center"/>
        <w:rPr>
          <w:rFonts w:cs="B Nazanin"/>
          <w:sz w:val="28"/>
          <w:szCs w:val="28"/>
          <w:rtl/>
          <w:lang w:bidi="fa-IR"/>
        </w:rPr>
      </w:pPr>
    </w:p>
    <w:p w14:paraId="5970C4F9" w14:textId="77777777" w:rsidR="00882470" w:rsidRDefault="00882470" w:rsidP="00882470">
      <w:pPr>
        <w:bidi/>
        <w:jc w:val="center"/>
        <w:rPr>
          <w:rFonts w:cs="B Nazanin"/>
          <w:sz w:val="28"/>
          <w:szCs w:val="28"/>
          <w:rtl/>
          <w:lang w:bidi="fa-IR"/>
        </w:rPr>
      </w:pPr>
    </w:p>
    <w:p w14:paraId="5641772C" w14:textId="77777777" w:rsidR="00882470" w:rsidRDefault="00882470" w:rsidP="00882470">
      <w:pPr>
        <w:bidi/>
        <w:jc w:val="center"/>
        <w:rPr>
          <w:rFonts w:cs="B Nazanin"/>
          <w:sz w:val="28"/>
          <w:szCs w:val="28"/>
          <w:rtl/>
          <w:lang w:bidi="fa-IR"/>
        </w:rPr>
      </w:pPr>
    </w:p>
    <w:p w14:paraId="2885B059" w14:textId="77777777" w:rsidR="00882470" w:rsidRDefault="00882470" w:rsidP="00882470">
      <w:pPr>
        <w:bidi/>
        <w:jc w:val="center"/>
        <w:rPr>
          <w:rFonts w:cs="B Nazanin"/>
          <w:sz w:val="28"/>
          <w:szCs w:val="28"/>
          <w:rtl/>
          <w:lang w:bidi="fa-IR"/>
        </w:rPr>
      </w:pPr>
    </w:p>
    <w:p w14:paraId="2BCB063F" w14:textId="77777777" w:rsidR="00882470" w:rsidRDefault="00882470" w:rsidP="00882470">
      <w:pPr>
        <w:bidi/>
        <w:jc w:val="center"/>
        <w:rPr>
          <w:rFonts w:cs="B Nazanin"/>
          <w:sz w:val="28"/>
          <w:szCs w:val="28"/>
          <w:rtl/>
          <w:lang w:bidi="fa-IR"/>
        </w:rPr>
      </w:pPr>
    </w:p>
    <w:p w14:paraId="26BB7668" w14:textId="77777777" w:rsidR="00882470" w:rsidRDefault="00882470" w:rsidP="00882470">
      <w:pPr>
        <w:bidi/>
        <w:jc w:val="center"/>
        <w:rPr>
          <w:rFonts w:cs="B Nazanin"/>
          <w:sz w:val="28"/>
          <w:szCs w:val="28"/>
          <w:rtl/>
          <w:lang w:bidi="fa-IR"/>
        </w:rPr>
      </w:pPr>
    </w:p>
    <w:p w14:paraId="35B1724D" w14:textId="77777777" w:rsidR="007C11B4" w:rsidRDefault="007C11B4" w:rsidP="00882470">
      <w:pPr>
        <w:bidi/>
        <w:jc w:val="center"/>
        <w:rPr>
          <w:rFonts w:cs="B Nazanin"/>
          <w:sz w:val="24"/>
          <w:szCs w:val="24"/>
          <w:rtl/>
          <w:lang w:bidi="fa-IR"/>
        </w:rPr>
      </w:pPr>
    </w:p>
    <w:p w14:paraId="7D4029E2" w14:textId="1B769C47" w:rsidR="00CC0CCC" w:rsidRPr="00DC0383" w:rsidRDefault="00DB258F" w:rsidP="00DC0383">
      <w:pPr>
        <w:bidi/>
        <w:jc w:val="center"/>
        <w:rPr>
          <w:rFonts w:asciiTheme="majorBidi" w:hAnsiTheme="majorBidi" w:cs="B Nazanin"/>
          <w:color w:val="000000" w:themeColor="dark1"/>
          <w:sz w:val="18"/>
          <w:szCs w:val="18"/>
          <w:rtl/>
        </w:rPr>
      </w:pPr>
      <w:r>
        <w:rPr>
          <w:rFonts w:cs="B Lotus" w:hint="cs"/>
          <w:rtl/>
          <w:lang w:bidi="fa-IR"/>
        </w:rPr>
        <w:t xml:space="preserve">نمودار 2 - </w:t>
      </w:r>
      <w:r w:rsidR="00882470" w:rsidRPr="007150AD">
        <w:rPr>
          <w:rFonts w:cs="B Lotus" w:hint="cs"/>
          <w:rtl/>
          <w:lang w:bidi="fa-IR"/>
        </w:rPr>
        <w:t>توصیف و مقایسه میانگین ثبات مرکزی بدن در مراحل پژوهش</w:t>
      </w:r>
      <w:r w:rsidR="00882470" w:rsidRPr="00BC77E5">
        <w:rPr>
          <w:rFonts w:cs="B Nazanin" w:hint="cs"/>
          <w:sz w:val="24"/>
          <w:szCs w:val="24"/>
          <w:rtl/>
          <w:lang w:bidi="fa-IR"/>
        </w:rPr>
        <w:t xml:space="preserve"> </w:t>
      </w:r>
      <w:r w:rsidR="00882470" w:rsidRPr="00BC77E5">
        <w:rPr>
          <w:rFonts w:asciiTheme="minorBidi" w:hAnsiTheme="minorBidi"/>
          <w:b/>
          <w:bCs/>
          <w:color w:val="000000" w:themeColor="dark1"/>
          <w:sz w:val="28"/>
          <w:szCs w:val="28"/>
          <w:rtl/>
        </w:rPr>
        <w:t>***</w:t>
      </w:r>
      <w:r w:rsidR="00882470" w:rsidRPr="00BC77E5">
        <w:rPr>
          <w:rFonts w:asciiTheme="majorBidi" w:hAnsiTheme="majorBidi" w:cs="B Nazanin"/>
          <w:color w:val="000000" w:themeColor="dark1"/>
          <w:sz w:val="28"/>
          <w:szCs w:val="28"/>
          <w:rtl/>
        </w:rPr>
        <w:t xml:space="preserve"> </w:t>
      </w:r>
      <w:r w:rsidR="00882470" w:rsidRPr="00BC77E5">
        <w:rPr>
          <w:rFonts w:asciiTheme="majorBidi" w:hAnsiTheme="majorBidi" w:cs="B Nazanin"/>
          <w:color w:val="000000" w:themeColor="dark1"/>
          <w:sz w:val="18"/>
          <w:szCs w:val="18"/>
          <w:rtl/>
        </w:rPr>
        <w:t>(01/0</w:t>
      </w:r>
      <w:r w:rsidR="00882470" w:rsidRPr="00BC77E5">
        <w:rPr>
          <w:rFonts w:asciiTheme="majorBidi" w:hAnsiTheme="majorBidi" w:cs="B Nazanin"/>
          <w:color w:val="000000" w:themeColor="dark1"/>
          <w:sz w:val="18"/>
          <w:szCs w:val="18"/>
        </w:rPr>
        <w:t>P&lt;</w:t>
      </w:r>
      <w:r w:rsidR="00882470" w:rsidRPr="00BC77E5">
        <w:rPr>
          <w:rFonts w:asciiTheme="majorBidi" w:hAnsiTheme="majorBidi" w:cs="B Nazanin"/>
          <w:color w:val="000000" w:themeColor="dark1"/>
          <w:sz w:val="18"/>
          <w:szCs w:val="18"/>
          <w:rtl/>
        </w:rPr>
        <w:t>)</w:t>
      </w:r>
    </w:p>
    <w:p w14:paraId="6D73321E" w14:textId="5E1193D0" w:rsidR="00112150" w:rsidRPr="003225EE" w:rsidRDefault="00545F6D" w:rsidP="00112150">
      <w:pPr>
        <w:bidi/>
        <w:rPr>
          <w:rFonts w:cs="B Titr"/>
          <w:sz w:val="26"/>
          <w:szCs w:val="26"/>
          <w:rtl/>
          <w:lang w:bidi="fa-IR"/>
        </w:rPr>
      </w:pPr>
      <w:r w:rsidRPr="003225EE">
        <w:rPr>
          <w:rFonts w:cs="B Titr" w:hint="cs"/>
          <w:sz w:val="26"/>
          <w:szCs w:val="26"/>
          <w:rtl/>
          <w:lang w:bidi="fa-IR"/>
        </w:rPr>
        <w:t xml:space="preserve">4- </w:t>
      </w:r>
      <w:r w:rsidR="00FC268B" w:rsidRPr="003225EE">
        <w:rPr>
          <w:rFonts w:cs="B Titr" w:hint="cs"/>
          <w:sz w:val="26"/>
          <w:szCs w:val="26"/>
          <w:rtl/>
          <w:lang w:bidi="fa-IR"/>
        </w:rPr>
        <w:t>بحث</w:t>
      </w:r>
    </w:p>
    <w:p w14:paraId="618A6F54" w14:textId="6840D2C4" w:rsidR="00112150" w:rsidRPr="00FC49E3" w:rsidRDefault="00112150" w:rsidP="00C64080">
      <w:pPr>
        <w:bidi/>
        <w:spacing w:after="0" w:line="240" w:lineRule="auto"/>
        <w:jc w:val="both"/>
        <w:rPr>
          <w:rFonts w:cs="B Lotus"/>
          <w:sz w:val="26"/>
          <w:szCs w:val="26"/>
          <w:rtl/>
          <w:lang w:bidi="fa-IR"/>
        </w:rPr>
      </w:pPr>
      <w:r w:rsidRPr="00FC49E3">
        <w:rPr>
          <w:rFonts w:cs="B Lotus" w:hint="cs"/>
          <w:sz w:val="26"/>
          <w:szCs w:val="26"/>
          <w:rtl/>
          <w:lang w:bidi="fa-IR"/>
        </w:rPr>
        <w:t>مطالعه حاضر نشان داد که تغییر در رویکرد توجه می‌تواند رکورد به دست آمده از سنجش استقامت عضلانی</w:t>
      </w:r>
      <w:r w:rsidR="0055046E">
        <w:rPr>
          <w:rFonts w:cs="B Lotus" w:hint="cs"/>
          <w:sz w:val="26"/>
          <w:szCs w:val="26"/>
          <w:rtl/>
          <w:lang w:bidi="fa-IR"/>
        </w:rPr>
        <w:t xml:space="preserve"> در هر چهار سمت</w:t>
      </w:r>
      <w:r w:rsidR="009E5624">
        <w:rPr>
          <w:rFonts w:cs="B Lotus" w:hint="cs"/>
          <w:sz w:val="26"/>
          <w:szCs w:val="26"/>
          <w:rtl/>
          <w:lang w:bidi="fa-IR"/>
        </w:rPr>
        <w:t xml:space="preserve"> ناحیه مرکزی بدن</w:t>
      </w:r>
      <w:r w:rsidR="0055046E">
        <w:rPr>
          <w:rFonts w:cs="B Lotus" w:hint="cs"/>
          <w:sz w:val="26"/>
          <w:szCs w:val="26"/>
          <w:rtl/>
          <w:lang w:bidi="fa-IR"/>
        </w:rPr>
        <w:t>(عضلات پشتی، شکمی، کناری راست و چپ)</w:t>
      </w:r>
      <w:r w:rsidR="00681926">
        <w:rPr>
          <w:rFonts w:cs="B Lotus" w:hint="cs"/>
          <w:sz w:val="26"/>
          <w:szCs w:val="26"/>
          <w:rtl/>
          <w:lang w:bidi="fa-IR"/>
        </w:rPr>
        <w:t xml:space="preserve"> و به تبع آن</w:t>
      </w:r>
      <w:r w:rsidRPr="00FC49E3">
        <w:rPr>
          <w:rFonts w:cs="B Lotus" w:hint="cs"/>
          <w:sz w:val="26"/>
          <w:szCs w:val="26"/>
          <w:rtl/>
          <w:lang w:bidi="fa-IR"/>
        </w:rPr>
        <w:t xml:space="preserve"> </w:t>
      </w:r>
      <w:r w:rsidR="00681926">
        <w:rPr>
          <w:rFonts w:cs="B Lotus" w:hint="cs"/>
          <w:sz w:val="26"/>
          <w:szCs w:val="26"/>
          <w:rtl/>
          <w:lang w:bidi="fa-IR"/>
        </w:rPr>
        <w:t xml:space="preserve">استقامت عضلانی مجموع </w:t>
      </w:r>
      <w:r w:rsidRPr="00FC49E3">
        <w:rPr>
          <w:rFonts w:cs="B Lotus" w:hint="cs"/>
          <w:sz w:val="26"/>
          <w:szCs w:val="26"/>
          <w:rtl/>
          <w:lang w:bidi="fa-IR"/>
        </w:rPr>
        <w:t>را دستخوش تغییرات کند به این صورت که در بررسی آماری</w:t>
      </w:r>
      <w:r w:rsidR="0047631F">
        <w:rPr>
          <w:rFonts w:cs="B Lotus" w:hint="cs"/>
          <w:sz w:val="26"/>
          <w:szCs w:val="26"/>
          <w:rtl/>
          <w:lang w:bidi="fa-IR"/>
        </w:rPr>
        <w:t xml:space="preserve"> ثبات ناحیه مرکزی تحت عنوان استقامت عضلانی مجموع</w:t>
      </w:r>
      <w:r w:rsidRPr="00FC49E3">
        <w:rPr>
          <w:rFonts w:cs="B Lotus" w:hint="cs"/>
          <w:sz w:val="26"/>
          <w:szCs w:val="26"/>
          <w:rtl/>
          <w:lang w:bidi="fa-IR"/>
        </w:rPr>
        <w:t xml:space="preserve"> بین گروهی که سنجش ثبات مرکزی را با توجه درونی</w:t>
      </w:r>
      <w:r w:rsidR="008B2B4A">
        <w:rPr>
          <w:rFonts w:cs="B Lotus" w:hint="cs"/>
          <w:sz w:val="26"/>
          <w:szCs w:val="26"/>
          <w:rtl/>
          <w:lang w:bidi="fa-IR"/>
        </w:rPr>
        <w:t xml:space="preserve"> </w:t>
      </w:r>
      <w:r w:rsidRPr="00FC49E3">
        <w:rPr>
          <w:rFonts w:cs="B Lotus" w:hint="cs"/>
          <w:sz w:val="26"/>
          <w:szCs w:val="26"/>
          <w:rtl/>
          <w:lang w:bidi="fa-IR"/>
        </w:rPr>
        <w:t xml:space="preserve">انجام داده بودند تفاوت معناداری با گروه کنترل(بدون تاکید بر توجه) وجود نداشت این در حالی است </w:t>
      </w:r>
      <w:r w:rsidR="009E5624">
        <w:rPr>
          <w:rFonts w:cs="B Lotus" w:hint="cs"/>
          <w:sz w:val="26"/>
          <w:szCs w:val="26"/>
          <w:rtl/>
          <w:lang w:bidi="fa-IR"/>
        </w:rPr>
        <w:t xml:space="preserve">که </w:t>
      </w:r>
      <w:r w:rsidRPr="00FC49E3">
        <w:rPr>
          <w:rFonts w:cs="B Lotus" w:hint="cs"/>
          <w:sz w:val="26"/>
          <w:szCs w:val="26"/>
          <w:rtl/>
          <w:lang w:bidi="fa-IR"/>
        </w:rPr>
        <w:t>در مقایسه بین گروه توجه بیرونی با گروه کنترل تفاوت معنادار آماری یافت شد همچنین در مقایسه گروه توجه بیرونی با گروه توجه درونی، گروه توجه بیرونی به طور معناداری میانگین رکورد بهتری را ثبت کردند.</w:t>
      </w:r>
      <w:r w:rsidR="00DC4632">
        <w:rPr>
          <w:rFonts w:cs="B Lotus" w:hint="cs"/>
          <w:sz w:val="26"/>
          <w:szCs w:val="26"/>
          <w:rtl/>
          <w:lang w:bidi="fa-IR"/>
        </w:rPr>
        <w:t xml:space="preserve"> </w:t>
      </w:r>
    </w:p>
    <w:p w14:paraId="127752B6" w14:textId="2109F6C6" w:rsidR="002F069C" w:rsidRPr="00FC49E3" w:rsidRDefault="00112150" w:rsidP="00C64080">
      <w:pPr>
        <w:bidi/>
        <w:spacing w:after="0" w:line="240" w:lineRule="auto"/>
        <w:jc w:val="both"/>
        <w:rPr>
          <w:rFonts w:cs="B Lotus"/>
          <w:sz w:val="26"/>
          <w:szCs w:val="26"/>
          <w:rtl/>
          <w:lang w:bidi="fa-IR"/>
        </w:rPr>
      </w:pPr>
      <w:r w:rsidRPr="00FC49E3">
        <w:rPr>
          <w:rFonts w:cs="B Lotus" w:hint="cs"/>
          <w:sz w:val="26"/>
          <w:szCs w:val="26"/>
          <w:rtl/>
          <w:lang w:bidi="fa-IR"/>
        </w:rPr>
        <w:t>این مطالعه نشان داد محققان باید در طول ارزیابی ثبات ناحیه مرکزی بدن، در پیش آزمون و پس آزمون مراقب رویکرد اتخاذی توجه فرد باشند چرا که ممکن است به راحتی داده‌ها</w:t>
      </w:r>
      <w:r w:rsidR="009F4775">
        <w:rPr>
          <w:rFonts w:cs="B Lotus" w:hint="cs"/>
          <w:sz w:val="26"/>
          <w:szCs w:val="26"/>
          <w:rtl/>
          <w:lang w:bidi="fa-IR"/>
        </w:rPr>
        <w:t xml:space="preserve"> </w:t>
      </w:r>
      <w:r w:rsidRPr="00FC49E3">
        <w:rPr>
          <w:rFonts w:cs="B Lotus" w:hint="cs"/>
          <w:sz w:val="26"/>
          <w:szCs w:val="26"/>
          <w:rtl/>
          <w:lang w:bidi="fa-IR"/>
        </w:rPr>
        <w:t>را دچار سوگیری کند. چرا که چگونه می‌توان ثابت کرد که رویکرد توجه فرد در تست مقدماتی به عنوان مثال بدون تاکید بر توجه بوده و حال در تست پایانی فرد به علت یادگیری آن فعالیت</w:t>
      </w:r>
      <w:r w:rsidR="006713E1">
        <w:rPr>
          <w:rFonts w:cs="B Lotus" w:hint="cs"/>
          <w:sz w:val="26"/>
          <w:szCs w:val="26"/>
          <w:rtl/>
          <w:lang w:bidi="fa-IR"/>
        </w:rPr>
        <w:t>،</w:t>
      </w:r>
      <w:r w:rsidRPr="00FC49E3">
        <w:rPr>
          <w:rFonts w:cs="B Lotus" w:hint="cs"/>
          <w:sz w:val="26"/>
          <w:szCs w:val="26"/>
          <w:rtl/>
          <w:lang w:bidi="fa-IR"/>
        </w:rPr>
        <w:t xml:space="preserve"> با توجه بیرونی </w:t>
      </w:r>
      <w:r w:rsidR="00001209" w:rsidRPr="00FC49E3">
        <w:rPr>
          <w:rFonts w:cs="B Lotus" w:hint="cs"/>
          <w:sz w:val="26"/>
          <w:szCs w:val="26"/>
          <w:rtl/>
          <w:lang w:bidi="fa-IR"/>
        </w:rPr>
        <w:t xml:space="preserve">انجام داده باشد و </w:t>
      </w:r>
      <w:r w:rsidRPr="00FC49E3">
        <w:rPr>
          <w:rFonts w:cs="B Lotus" w:hint="cs"/>
          <w:sz w:val="26"/>
          <w:szCs w:val="26"/>
          <w:rtl/>
          <w:lang w:bidi="fa-IR"/>
        </w:rPr>
        <w:t>داده‌هارا دچار سوگیری کرده و به اشتباه</w:t>
      </w:r>
      <w:r w:rsidR="00AB68C7" w:rsidRPr="00FC49E3">
        <w:rPr>
          <w:rFonts w:cs="B Lotus" w:hint="cs"/>
          <w:sz w:val="26"/>
          <w:szCs w:val="26"/>
          <w:rtl/>
          <w:lang w:bidi="fa-IR"/>
        </w:rPr>
        <w:t>،</w:t>
      </w:r>
      <w:r w:rsidRPr="00FC49E3">
        <w:rPr>
          <w:rFonts w:cs="B Lotus" w:hint="cs"/>
          <w:sz w:val="26"/>
          <w:szCs w:val="26"/>
          <w:rtl/>
          <w:lang w:bidi="fa-IR"/>
        </w:rPr>
        <w:t xml:space="preserve"> محقق افزایش در</w:t>
      </w:r>
      <w:r w:rsidR="00AB68C7" w:rsidRPr="00FC49E3">
        <w:rPr>
          <w:rFonts w:cs="B Lotus" w:hint="cs"/>
          <w:sz w:val="26"/>
          <w:szCs w:val="26"/>
          <w:rtl/>
          <w:lang w:bidi="fa-IR"/>
        </w:rPr>
        <w:t xml:space="preserve"> اندازه ثبات را ناشی از مداخله تمرینی خود بداند</w:t>
      </w:r>
      <w:r w:rsidR="00F43236" w:rsidRPr="00FC49E3">
        <w:rPr>
          <w:rFonts w:cs="B Lotus" w:hint="cs"/>
          <w:sz w:val="26"/>
          <w:szCs w:val="26"/>
          <w:rtl/>
          <w:lang w:bidi="fa-IR"/>
        </w:rPr>
        <w:t xml:space="preserve">، </w:t>
      </w:r>
      <w:r w:rsidR="000D0B3C" w:rsidRPr="00FC49E3">
        <w:rPr>
          <w:rFonts w:cs="B Lotus" w:hint="cs"/>
          <w:sz w:val="26"/>
          <w:szCs w:val="26"/>
          <w:rtl/>
          <w:lang w:bidi="fa-IR"/>
        </w:rPr>
        <w:t xml:space="preserve">پس می‌توان این مطلب را بیان کرد که احتمال دارد که افراد در ابتدای ارزیابی ثبات مرکزی از </w:t>
      </w:r>
      <w:r w:rsidR="00001209" w:rsidRPr="00FC49E3">
        <w:rPr>
          <w:rFonts w:cs="B Lotus" w:hint="cs"/>
          <w:sz w:val="26"/>
          <w:szCs w:val="26"/>
          <w:rtl/>
          <w:lang w:bidi="fa-IR"/>
        </w:rPr>
        <w:t xml:space="preserve">رویکرد توجه خاصی </w:t>
      </w:r>
      <w:r w:rsidR="000D0B3C" w:rsidRPr="00FC49E3">
        <w:rPr>
          <w:rFonts w:cs="B Lotus" w:hint="cs"/>
          <w:sz w:val="26"/>
          <w:szCs w:val="26"/>
          <w:rtl/>
          <w:lang w:bidi="fa-IR"/>
        </w:rPr>
        <w:t>استفاده ک</w:t>
      </w:r>
      <w:r w:rsidR="00001209" w:rsidRPr="00FC49E3">
        <w:rPr>
          <w:rFonts w:cs="B Lotus" w:hint="cs"/>
          <w:sz w:val="26"/>
          <w:szCs w:val="26"/>
          <w:rtl/>
          <w:lang w:bidi="fa-IR"/>
        </w:rPr>
        <w:t>رده</w:t>
      </w:r>
      <w:r w:rsidR="000D0B3C" w:rsidRPr="00FC49E3">
        <w:rPr>
          <w:rFonts w:cs="B Lotus" w:hint="cs"/>
          <w:sz w:val="26"/>
          <w:szCs w:val="26"/>
          <w:rtl/>
          <w:lang w:bidi="fa-IR"/>
        </w:rPr>
        <w:t xml:space="preserve"> اما درپایان دوره تمرینی به علت یادگیری حرکات، از رویکرد توجه </w:t>
      </w:r>
      <w:r w:rsidR="00001209" w:rsidRPr="00FC49E3">
        <w:rPr>
          <w:rFonts w:cs="B Lotus" w:hint="cs"/>
          <w:sz w:val="26"/>
          <w:szCs w:val="26"/>
          <w:rtl/>
          <w:lang w:bidi="fa-IR"/>
        </w:rPr>
        <w:t>دیگری استفاده داشته و داده‌ها دچار خطا شوند.</w:t>
      </w:r>
    </w:p>
    <w:p w14:paraId="506B6256" w14:textId="173528AE" w:rsidR="00E750B1" w:rsidRPr="00FC49E3" w:rsidRDefault="00E750B1" w:rsidP="00895079">
      <w:pPr>
        <w:bidi/>
        <w:spacing w:after="0" w:line="240" w:lineRule="auto"/>
        <w:jc w:val="both"/>
        <w:rPr>
          <w:rFonts w:cs="B Lotus"/>
          <w:sz w:val="26"/>
          <w:szCs w:val="26"/>
        </w:rPr>
      </w:pPr>
      <w:r w:rsidRPr="00FC49E3">
        <w:rPr>
          <w:rFonts w:cs="B Lotus" w:hint="cs"/>
          <w:sz w:val="26"/>
          <w:szCs w:val="26"/>
          <w:rtl/>
        </w:rPr>
        <w:lastRenderedPageBreak/>
        <w:t xml:space="preserve">در خصوص علت این امر در تحقیقی نشان داده شد که توجه بیرونی در طی انجام فعالیت موجب کاهش فعالیت </w:t>
      </w:r>
      <w:r w:rsidR="00F43236" w:rsidRPr="00FC49E3">
        <w:rPr>
          <w:rFonts w:cs="B Lotus" w:hint="cs"/>
          <w:sz w:val="26"/>
          <w:szCs w:val="26"/>
          <w:rtl/>
        </w:rPr>
        <w:t>الکترومایوگرافی</w:t>
      </w:r>
      <w:r w:rsidR="008B753D" w:rsidRPr="00FC49E3">
        <w:rPr>
          <w:rFonts w:cs="B Lotus"/>
          <w:sz w:val="26"/>
          <w:szCs w:val="26"/>
        </w:rPr>
        <w:t xml:space="preserve"> </w:t>
      </w:r>
      <w:r w:rsidRPr="00FC49E3">
        <w:rPr>
          <w:rFonts w:cs="B Lotus" w:hint="cs"/>
          <w:sz w:val="26"/>
          <w:szCs w:val="26"/>
          <w:rtl/>
        </w:rPr>
        <w:t>عضلانی در طی پرتاب‌کردن نسبت به توجه درونی شد. این یک مکانیسم اقتصادی برای تولید حرکت است زیرا</w:t>
      </w:r>
      <w:r w:rsidR="008B753D" w:rsidRPr="00FC49E3">
        <w:rPr>
          <w:rFonts w:cs="B Lotus" w:hint="cs"/>
          <w:sz w:val="26"/>
          <w:szCs w:val="26"/>
          <w:rtl/>
          <w:lang w:bidi="fa-IR"/>
        </w:rPr>
        <w:t xml:space="preserve"> واحد حرکتی</w:t>
      </w:r>
      <w:r w:rsidR="008B753D" w:rsidRPr="00FC49E3">
        <w:rPr>
          <w:rStyle w:val="FootnoteReference"/>
          <w:rFonts w:cs="B Lotus"/>
          <w:sz w:val="26"/>
          <w:szCs w:val="26"/>
          <w:rtl/>
          <w:lang w:bidi="fa-IR"/>
        </w:rPr>
        <w:footnoteReference w:id="22"/>
      </w:r>
      <w:r w:rsidR="008B753D" w:rsidRPr="00FC49E3">
        <w:rPr>
          <w:rFonts w:cs="B Lotus" w:hint="cs"/>
          <w:sz w:val="26"/>
          <w:szCs w:val="26"/>
          <w:rtl/>
          <w:lang w:bidi="fa-IR"/>
        </w:rPr>
        <w:t xml:space="preserve"> </w:t>
      </w:r>
      <w:r w:rsidRPr="00FC49E3">
        <w:rPr>
          <w:rFonts w:cs="B Lotus" w:hint="cs"/>
          <w:sz w:val="26"/>
          <w:szCs w:val="26"/>
          <w:rtl/>
        </w:rPr>
        <w:t>کارآمدتری را فعال می‌کند و خستگی عضلانی را کاهش داده و در نهایت باعث هماهنگی بین عضلات آگونیست و آنتاگونیست می‌شود[</w:t>
      </w:r>
      <w:r w:rsidR="0032125A" w:rsidRPr="00FC49E3">
        <w:rPr>
          <w:rFonts w:cs="B Lotus" w:hint="cs"/>
          <w:sz w:val="26"/>
          <w:szCs w:val="26"/>
          <w:rtl/>
        </w:rPr>
        <w:t>17</w:t>
      </w:r>
      <w:r w:rsidRPr="00FC49E3">
        <w:rPr>
          <w:rFonts w:cs="B Lotus" w:hint="cs"/>
          <w:sz w:val="26"/>
          <w:szCs w:val="26"/>
          <w:rtl/>
        </w:rPr>
        <w:t>]</w:t>
      </w:r>
      <w:r w:rsidR="009B2FAF">
        <w:rPr>
          <w:rFonts w:cs="B Lotus" w:hint="cs"/>
          <w:sz w:val="26"/>
          <w:szCs w:val="26"/>
          <w:rtl/>
        </w:rPr>
        <w:t>.</w:t>
      </w:r>
      <w:r w:rsidRPr="00FC49E3">
        <w:rPr>
          <w:rFonts w:cs="B Lotus" w:hint="cs"/>
          <w:sz w:val="26"/>
          <w:szCs w:val="26"/>
          <w:rtl/>
        </w:rPr>
        <w:t xml:space="preserve"> در تحقیقی دیگر دلیل این امر را چنان بیان می‌کنند که توجه درونی باعث ایجاد هشیاری در فرد می‌شود در حالی که توجه بیرونی باعث ارتقای خودکار بودن می‌شود که این خودکار بودن موجب می‌شود که فعالیت قسمت‌هایی از مغز (مخچه، ناحیه پیش‌حرکتی، قشر جلویی مغز) کاهش یافته و مغز در حین انجام یک </w:t>
      </w:r>
      <w:r w:rsidR="00A61866" w:rsidRPr="00FC49E3">
        <w:rPr>
          <w:rFonts w:cs="B Lotus" w:hint="cs"/>
          <w:sz w:val="26"/>
          <w:szCs w:val="26"/>
          <w:rtl/>
        </w:rPr>
        <w:t xml:space="preserve">فعالیت </w:t>
      </w:r>
      <w:r w:rsidRPr="00FC49E3">
        <w:rPr>
          <w:rFonts w:cs="B Lotus" w:hint="cs"/>
          <w:sz w:val="26"/>
          <w:szCs w:val="26"/>
          <w:rtl/>
        </w:rPr>
        <w:t>معین، کارآمدتر عمل کند[</w:t>
      </w:r>
      <w:r w:rsidR="0032125A" w:rsidRPr="00FC49E3">
        <w:rPr>
          <w:rFonts w:cs="B Lotus" w:hint="cs"/>
          <w:sz w:val="26"/>
          <w:szCs w:val="26"/>
          <w:rtl/>
        </w:rPr>
        <w:t>18</w:t>
      </w:r>
      <w:r w:rsidRPr="00FC49E3">
        <w:rPr>
          <w:rFonts w:cs="B Lotus" w:hint="cs"/>
          <w:sz w:val="26"/>
          <w:szCs w:val="26"/>
          <w:rtl/>
        </w:rPr>
        <w:t>].</w:t>
      </w:r>
    </w:p>
    <w:p w14:paraId="2A147066" w14:textId="117C4099" w:rsidR="00437E8C" w:rsidRPr="00FC49E3" w:rsidRDefault="0088254E" w:rsidP="00895079">
      <w:pPr>
        <w:bidi/>
        <w:spacing w:after="0" w:line="240" w:lineRule="auto"/>
        <w:jc w:val="both"/>
        <w:rPr>
          <w:rFonts w:cs="B Lotus"/>
          <w:sz w:val="26"/>
          <w:szCs w:val="26"/>
          <w:rtl/>
          <w:lang w:bidi="fa-IR"/>
        </w:rPr>
      </w:pPr>
      <w:r w:rsidRPr="00FC49E3">
        <w:rPr>
          <w:rFonts w:cs="B Lotus" w:hint="cs"/>
          <w:sz w:val="26"/>
          <w:szCs w:val="26"/>
          <w:rtl/>
          <w:lang w:bidi="fa-IR"/>
        </w:rPr>
        <w:t>همچنین در توجیه این امر می‌توان به تحقیقی اشاره داشت که در آن بیان شد که توجه بیرونی در مقایسه توجه درونی موجب افزایش خودکار بودن در حرکت می‌شود</w:t>
      </w:r>
      <w:r w:rsidR="0032125A" w:rsidRPr="00FC49E3">
        <w:rPr>
          <w:rFonts w:cs="B Lotus" w:hint="cs"/>
          <w:sz w:val="26"/>
          <w:szCs w:val="26"/>
          <w:rtl/>
          <w:lang w:bidi="fa-IR"/>
        </w:rPr>
        <w:t>[22]</w:t>
      </w:r>
      <w:r w:rsidR="006064FF">
        <w:rPr>
          <w:rFonts w:cs="B Lotus" w:hint="cs"/>
          <w:sz w:val="26"/>
          <w:szCs w:val="26"/>
          <w:rtl/>
          <w:lang w:bidi="fa-IR"/>
        </w:rPr>
        <w:t>،</w:t>
      </w:r>
      <w:r w:rsidRPr="00FC49E3">
        <w:rPr>
          <w:rFonts w:cs="B Lotus" w:hint="cs"/>
          <w:sz w:val="26"/>
          <w:szCs w:val="26"/>
          <w:rtl/>
          <w:lang w:bidi="fa-IR"/>
        </w:rPr>
        <w:t xml:space="preserve"> که در همین راستا می‌توان به تحقیقاتی دیگری اشاره داشت که بیان می‌کند تداخل در حرکت</w:t>
      </w:r>
      <w:r w:rsidR="00B67C8F" w:rsidRPr="00FC49E3">
        <w:rPr>
          <w:rFonts w:cs="B Lotus" w:hint="cs"/>
          <w:sz w:val="26"/>
          <w:szCs w:val="26"/>
          <w:rtl/>
          <w:lang w:bidi="fa-IR"/>
        </w:rPr>
        <w:t>،</w:t>
      </w:r>
      <w:r w:rsidRPr="00FC49E3">
        <w:rPr>
          <w:rFonts w:cs="B Lotus" w:hint="cs"/>
          <w:sz w:val="26"/>
          <w:szCs w:val="26"/>
          <w:rtl/>
          <w:lang w:bidi="fa-IR"/>
        </w:rPr>
        <w:t xml:space="preserve"> زمانی ایجاد می‌شود که توجه درونی اتخاذ شود و زمانی که رویکرد توجه بیرونی اتخاذ ش</w:t>
      </w:r>
      <w:r w:rsidR="00B67C8F" w:rsidRPr="00FC49E3">
        <w:rPr>
          <w:rFonts w:cs="B Lotus" w:hint="cs"/>
          <w:sz w:val="26"/>
          <w:szCs w:val="26"/>
          <w:rtl/>
          <w:lang w:bidi="fa-IR"/>
        </w:rPr>
        <w:t>د</w:t>
      </w:r>
      <w:r w:rsidRPr="00FC49E3">
        <w:rPr>
          <w:rFonts w:cs="B Lotus" w:hint="cs"/>
          <w:sz w:val="26"/>
          <w:szCs w:val="26"/>
          <w:rtl/>
          <w:lang w:bidi="fa-IR"/>
        </w:rPr>
        <w:t xml:space="preserve"> </w:t>
      </w:r>
      <w:r w:rsidR="00C73556" w:rsidRPr="00FC49E3">
        <w:rPr>
          <w:rFonts w:cs="B Lotus" w:hint="cs"/>
          <w:sz w:val="26"/>
          <w:szCs w:val="26"/>
          <w:rtl/>
          <w:lang w:bidi="fa-IR"/>
        </w:rPr>
        <w:t>عملکرد قوی‌تر بود</w:t>
      </w:r>
      <w:r w:rsidR="007127D5" w:rsidRPr="00FC49E3">
        <w:rPr>
          <w:rFonts w:cs="B Lotus" w:hint="cs"/>
          <w:sz w:val="26"/>
          <w:szCs w:val="26"/>
          <w:rtl/>
          <w:lang w:bidi="fa-IR"/>
        </w:rPr>
        <w:t>[23].</w:t>
      </w:r>
      <w:r w:rsidR="006D3DC5" w:rsidRPr="00FC49E3">
        <w:rPr>
          <w:rFonts w:cs="B Lotus" w:hint="cs"/>
          <w:sz w:val="26"/>
          <w:szCs w:val="26"/>
          <w:rtl/>
          <w:lang w:bidi="fa-IR"/>
        </w:rPr>
        <w:t xml:space="preserve"> در تحقیق دیگری نیز از اثرات توجه بیرونی که بر دونده‌ها انجام شد مشخص شد که توجه بیرونی باعث افزایش بازدهی فیزیولوژیک بدن در مقایسه با توجه درونی</w:t>
      </w:r>
      <w:r w:rsidR="00431742" w:rsidRPr="00FC49E3">
        <w:rPr>
          <w:rFonts w:cs="B Lotus" w:hint="cs"/>
          <w:sz w:val="26"/>
          <w:szCs w:val="26"/>
          <w:rtl/>
          <w:lang w:bidi="fa-IR"/>
        </w:rPr>
        <w:t xml:space="preserve"> در تمرینات استقامتی با شدت بالا شده است</w:t>
      </w:r>
      <w:r w:rsidR="00D30B22" w:rsidRPr="00FC49E3">
        <w:rPr>
          <w:rFonts w:cs="B Lotus" w:hint="cs"/>
          <w:sz w:val="26"/>
          <w:szCs w:val="26"/>
          <w:rtl/>
          <w:lang w:bidi="fa-IR"/>
        </w:rPr>
        <w:t xml:space="preserve"> این در حالی بود که از لحاظ بررسی اکسیژن مصرفی نیز به صرفه‌تر گزارش شد</w:t>
      </w:r>
      <w:r w:rsidR="007127D5" w:rsidRPr="00FC49E3">
        <w:rPr>
          <w:rFonts w:cs="B Lotus" w:hint="cs"/>
          <w:sz w:val="26"/>
          <w:szCs w:val="26"/>
          <w:rtl/>
          <w:lang w:bidi="fa-IR"/>
        </w:rPr>
        <w:t>[24].</w:t>
      </w:r>
      <w:r w:rsidR="00AD6201" w:rsidRPr="00FC49E3">
        <w:rPr>
          <w:rFonts w:cs="B Lotus" w:hint="cs"/>
          <w:sz w:val="26"/>
          <w:szCs w:val="26"/>
          <w:rtl/>
          <w:lang w:bidi="fa-IR"/>
        </w:rPr>
        <w:t xml:space="preserve"> در تحقیقی دیگر</w:t>
      </w:r>
      <w:r w:rsidR="00902A8C" w:rsidRPr="00FC49E3">
        <w:rPr>
          <w:rFonts w:cs="B Lotus" w:hint="cs"/>
          <w:sz w:val="26"/>
          <w:szCs w:val="26"/>
          <w:rtl/>
          <w:lang w:bidi="fa-IR"/>
        </w:rPr>
        <w:t xml:space="preserve"> به بررسی فعالیت مغزی با رویکرد توجه بیرونی و بررسی ارتباط آن با تعادل بررسی شد که در آن نتیجه گرفته شد که </w:t>
      </w:r>
      <w:r w:rsidR="00E86C15" w:rsidRPr="00FC49E3">
        <w:rPr>
          <w:rFonts w:cs="B Lotus" w:hint="cs"/>
          <w:sz w:val="26"/>
          <w:szCs w:val="26"/>
          <w:rtl/>
          <w:lang w:bidi="fa-IR"/>
        </w:rPr>
        <w:t>تغییرات در فعالیت قشر مغزی ناشی از توجه بیرونی به طور مستقل با بهبود عملکرد تعادل در ارتباط است</w:t>
      </w:r>
      <w:r w:rsidR="007127D5" w:rsidRPr="00FC49E3">
        <w:rPr>
          <w:rFonts w:cs="B Lotus" w:hint="cs"/>
          <w:sz w:val="26"/>
          <w:szCs w:val="26"/>
          <w:rtl/>
          <w:lang w:bidi="fa-IR"/>
        </w:rPr>
        <w:t>[25]</w:t>
      </w:r>
      <w:r w:rsidR="004416AA" w:rsidRPr="00FC49E3">
        <w:rPr>
          <w:rFonts w:cs="B Lotus" w:hint="cs"/>
          <w:sz w:val="26"/>
          <w:szCs w:val="26"/>
          <w:rtl/>
          <w:lang w:bidi="fa-IR"/>
        </w:rPr>
        <w:t>.</w:t>
      </w:r>
      <w:r w:rsidR="00437E8C" w:rsidRPr="00FC49E3">
        <w:rPr>
          <w:rFonts w:cs="B Lotus" w:hint="cs"/>
          <w:sz w:val="26"/>
          <w:szCs w:val="26"/>
          <w:rtl/>
          <w:lang w:bidi="fa-IR"/>
        </w:rPr>
        <w:t xml:space="preserve"> </w:t>
      </w:r>
    </w:p>
    <w:p w14:paraId="0B18EE44" w14:textId="77777777" w:rsidR="009B2FAF" w:rsidRDefault="00437E8C" w:rsidP="00895079">
      <w:pPr>
        <w:bidi/>
        <w:spacing w:after="0" w:line="240" w:lineRule="auto"/>
        <w:jc w:val="both"/>
        <w:rPr>
          <w:rFonts w:cs="B Lotus"/>
          <w:sz w:val="26"/>
          <w:szCs w:val="26"/>
          <w:rtl/>
          <w:lang w:bidi="fa-IR"/>
        </w:rPr>
      </w:pPr>
      <w:r w:rsidRPr="00FC49E3">
        <w:rPr>
          <w:rFonts w:cs="B Lotus" w:hint="cs"/>
          <w:sz w:val="26"/>
          <w:szCs w:val="26"/>
          <w:rtl/>
          <w:lang w:bidi="fa-IR"/>
        </w:rPr>
        <w:t xml:space="preserve">دربررسی فعالیت مغزی توسط </w:t>
      </w:r>
      <w:r w:rsidRPr="007409DC">
        <w:rPr>
          <w:rFonts w:cs="B Lotus"/>
          <w:lang w:bidi="fa-IR"/>
        </w:rPr>
        <w:t>FMR</w:t>
      </w:r>
      <w:r w:rsidR="00DF6698" w:rsidRPr="007409DC">
        <w:rPr>
          <w:rFonts w:cs="B Lotus"/>
          <w:lang w:bidi="fa-IR"/>
        </w:rPr>
        <w:t>I</w:t>
      </w:r>
      <w:r w:rsidR="00DF6698" w:rsidRPr="007409DC">
        <w:rPr>
          <w:rFonts w:cs="B Lotus" w:hint="cs"/>
          <w:rtl/>
          <w:lang w:bidi="fa-IR"/>
        </w:rPr>
        <w:t xml:space="preserve"> </w:t>
      </w:r>
      <w:r w:rsidR="00DF6698" w:rsidRPr="00FC49E3">
        <w:rPr>
          <w:rStyle w:val="FootnoteReference"/>
          <w:rFonts w:cs="B Lotus"/>
          <w:sz w:val="26"/>
          <w:szCs w:val="26"/>
          <w:rtl/>
          <w:lang w:bidi="fa-IR"/>
        </w:rPr>
        <w:footnoteReference w:id="23"/>
      </w:r>
      <w:r w:rsidR="00DF6698" w:rsidRPr="00FC49E3">
        <w:rPr>
          <w:rFonts w:cs="B Lotus"/>
          <w:sz w:val="26"/>
          <w:szCs w:val="26"/>
          <w:lang w:bidi="fa-IR"/>
        </w:rPr>
        <w:t xml:space="preserve"> </w:t>
      </w:r>
      <w:r w:rsidR="00DF6698" w:rsidRPr="00FC49E3">
        <w:rPr>
          <w:rFonts w:cs="B Lotus" w:hint="cs"/>
          <w:sz w:val="26"/>
          <w:szCs w:val="26"/>
          <w:rtl/>
          <w:lang w:bidi="fa-IR"/>
        </w:rPr>
        <w:t>در تحقیق</w:t>
      </w:r>
      <w:r w:rsidR="002774AF" w:rsidRPr="00FC49E3">
        <w:rPr>
          <w:rFonts w:cs="B Lotus" w:hint="cs"/>
          <w:sz w:val="26"/>
          <w:szCs w:val="26"/>
          <w:rtl/>
          <w:lang w:bidi="fa-IR"/>
        </w:rPr>
        <w:t>ی</w:t>
      </w:r>
      <w:r w:rsidR="00DF6698" w:rsidRPr="00FC49E3">
        <w:rPr>
          <w:rFonts w:cs="B Lotus" w:hint="cs"/>
          <w:sz w:val="26"/>
          <w:szCs w:val="26"/>
          <w:rtl/>
          <w:lang w:bidi="fa-IR"/>
        </w:rPr>
        <w:t xml:space="preserve"> که توسط بینکوفسکی انجام شد بیان شد که فعالیت مغزی </w:t>
      </w:r>
      <w:r w:rsidR="007329ED" w:rsidRPr="00FC49E3">
        <w:rPr>
          <w:rFonts w:cs="B Lotus" w:hint="cs"/>
          <w:sz w:val="26"/>
          <w:szCs w:val="26"/>
          <w:rtl/>
          <w:lang w:bidi="fa-IR"/>
        </w:rPr>
        <w:t xml:space="preserve">در طی </w:t>
      </w:r>
      <w:r w:rsidR="00DF6698" w:rsidRPr="00FC49E3">
        <w:rPr>
          <w:rFonts w:cs="B Lotus" w:hint="cs"/>
          <w:sz w:val="26"/>
          <w:szCs w:val="26"/>
          <w:rtl/>
          <w:lang w:bidi="fa-IR"/>
        </w:rPr>
        <w:t xml:space="preserve">توجه، متفاوت است و این تغییرات فعالیت در قسمت خلفی </w:t>
      </w:r>
      <w:r w:rsidR="00DF6698" w:rsidRPr="007409DC">
        <w:rPr>
          <w:rFonts w:cs="B Lotus"/>
          <w:lang w:bidi="fa-IR"/>
        </w:rPr>
        <w:t>M1</w:t>
      </w:r>
      <w:r w:rsidR="00DF6698" w:rsidRPr="007409DC">
        <w:rPr>
          <w:rFonts w:cs="B Lotus" w:hint="cs"/>
          <w:rtl/>
          <w:lang w:bidi="fa-IR"/>
        </w:rPr>
        <w:t xml:space="preserve"> </w:t>
      </w:r>
      <w:r w:rsidR="00DF6698" w:rsidRPr="00FC49E3">
        <w:rPr>
          <w:rFonts w:cs="B Lotus" w:hint="cs"/>
          <w:sz w:val="26"/>
          <w:szCs w:val="26"/>
          <w:rtl/>
          <w:lang w:bidi="fa-IR"/>
        </w:rPr>
        <w:t>(ناحیه 4 برودمن</w:t>
      </w:r>
      <w:r w:rsidR="00DF6698" w:rsidRPr="00FC49E3">
        <w:rPr>
          <w:rStyle w:val="FootnoteReference"/>
          <w:rFonts w:cs="B Lotus"/>
          <w:sz w:val="26"/>
          <w:szCs w:val="26"/>
          <w:rtl/>
          <w:lang w:bidi="fa-IR"/>
        </w:rPr>
        <w:footnoteReference w:id="24"/>
      </w:r>
      <w:r w:rsidR="00DF6698" w:rsidRPr="00FC49E3">
        <w:rPr>
          <w:rFonts w:cs="B Lotus" w:hint="cs"/>
          <w:sz w:val="26"/>
          <w:szCs w:val="26"/>
          <w:rtl/>
          <w:lang w:bidi="fa-IR"/>
        </w:rPr>
        <w:t>)</w:t>
      </w:r>
      <w:r w:rsidR="00DF6698" w:rsidRPr="00FC49E3">
        <w:rPr>
          <w:rFonts w:cs="B Lotus"/>
          <w:sz w:val="26"/>
          <w:szCs w:val="26"/>
          <w:lang w:bidi="fa-IR"/>
        </w:rPr>
        <w:t xml:space="preserve"> </w:t>
      </w:r>
      <w:r w:rsidR="00DF6698" w:rsidRPr="00FC49E3">
        <w:rPr>
          <w:rFonts w:cs="B Lotus" w:hint="cs"/>
          <w:sz w:val="26"/>
          <w:szCs w:val="26"/>
          <w:rtl/>
          <w:lang w:bidi="fa-IR"/>
        </w:rPr>
        <w:t xml:space="preserve"> دیده شده است</w:t>
      </w:r>
      <w:r w:rsidR="00910C22" w:rsidRPr="00FC49E3">
        <w:rPr>
          <w:rFonts w:cs="B Lotus" w:hint="cs"/>
          <w:sz w:val="26"/>
          <w:szCs w:val="26"/>
          <w:rtl/>
          <w:lang w:bidi="fa-IR"/>
        </w:rPr>
        <w:t xml:space="preserve">[26]. </w:t>
      </w:r>
      <w:r w:rsidR="00024F9D" w:rsidRPr="009016F8">
        <w:rPr>
          <w:rFonts w:cs="B Lotus" w:hint="cs"/>
          <w:sz w:val="26"/>
          <w:szCs w:val="26"/>
          <w:rtl/>
          <w:lang w:bidi="fa-IR"/>
        </w:rPr>
        <w:t>در تحقیقی دیگر در همین راستا که توسط زیمرمن و همکاران انجام شد مشخص شد که همبستگی</w:t>
      </w:r>
      <w:r w:rsidR="00024F9D" w:rsidRPr="009016F8">
        <w:rPr>
          <w:rFonts w:cs="B Lotus"/>
          <w:sz w:val="26"/>
          <w:szCs w:val="26"/>
          <w:lang w:bidi="fa-IR"/>
        </w:rPr>
        <w:t>‎</w:t>
      </w:r>
      <w:r w:rsidR="00024F9D" w:rsidRPr="009016F8">
        <w:rPr>
          <w:rFonts w:cs="B Lotus" w:hint="cs"/>
          <w:sz w:val="26"/>
          <w:szCs w:val="26"/>
          <w:rtl/>
          <w:lang w:bidi="fa-IR"/>
        </w:rPr>
        <w:t>های عصبی در تغییرات در توجه وجود دارد، به این صورت که تغییر از توجه درونی(آموزش دیده) به توجه بیرونی(ناآشنا) باعث فعال‌سازی بیشتر قشر پیش‌حرکتی جانبی چپ</w:t>
      </w:r>
      <w:r w:rsidR="00024F9D" w:rsidRPr="009016F8">
        <w:rPr>
          <w:rStyle w:val="FootnoteReference"/>
          <w:rFonts w:cs="B Lotus"/>
          <w:sz w:val="26"/>
          <w:szCs w:val="26"/>
          <w:rtl/>
          <w:lang w:bidi="fa-IR"/>
        </w:rPr>
        <w:footnoteReference w:id="25"/>
      </w:r>
      <w:r w:rsidR="00E231EE" w:rsidRPr="009016F8">
        <w:rPr>
          <w:rFonts w:cs="B Lotus" w:hint="cs"/>
          <w:sz w:val="26"/>
          <w:szCs w:val="26"/>
          <w:rtl/>
          <w:lang w:bidi="fa-IR"/>
        </w:rPr>
        <w:t xml:space="preserve"> می‌شود و همچنین تغییر توجه از توجه بیرونی(آموزش دیده) به توجه درونی(ناآشنا) موجب افزایش فعالیت قشر حسی-حرکتی اولیه سمت چپ</w:t>
      </w:r>
      <w:r w:rsidR="00E231EE" w:rsidRPr="009016F8">
        <w:rPr>
          <w:rStyle w:val="FootnoteReference"/>
          <w:rFonts w:cs="B Lotus"/>
          <w:sz w:val="26"/>
          <w:szCs w:val="26"/>
          <w:rtl/>
          <w:lang w:bidi="fa-IR"/>
        </w:rPr>
        <w:footnoteReference w:id="26"/>
      </w:r>
      <w:r w:rsidR="00E231EE" w:rsidRPr="009016F8">
        <w:rPr>
          <w:rFonts w:cs="B Lotus" w:hint="cs"/>
          <w:sz w:val="26"/>
          <w:szCs w:val="26"/>
          <w:rtl/>
          <w:lang w:bidi="fa-IR"/>
        </w:rPr>
        <w:t xml:space="preserve"> </w:t>
      </w:r>
      <w:r w:rsidR="003B7F01" w:rsidRPr="009016F8">
        <w:rPr>
          <w:rFonts w:cs="B Lotus" w:hint="cs"/>
          <w:sz w:val="26"/>
          <w:szCs w:val="26"/>
          <w:rtl/>
          <w:lang w:bidi="fa-IR"/>
        </w:rPr>
        <w:t>و همچنین لوب داخل جداری</w:t>
      </w:r>
      <w:r w:rsidR="003B7F01" w:rsidRPr="009016F8">
        <w:rPr>
          <w:rStyle w:val="FootnoteReference"/>
          <w:rFonts w:cs="B Lotus"/>
          <w:sz w:val="26"/>
          <w:szCs w:val="26"/>
          <w:rtl/>
          <w:lang w:bidi="fa-IR"/>
        </w:rPr>
        <w:footnoteReference w:id="27"/>
      </w:r>
      <w:r w:rsidR="003F1D2B" w:rsidRPr="009016F8">
        <w:rPr>
          <w:rFonts w:cs="B Lotus" w:hint="cs"/>
          <w:sz w:val="26"/>
          <w:szCs w:val="26"/>
          <w:rtl/>
          <w:lang w:bidi="fa-IR"/>
        </w:rPr>
        <w:t xml:space="preserve"> </w:t>
      </w:r>
      <w:r w:rsidR="00E231EE" w:rsidRPr="009016F8">
        <w:rPr>
          <w:rFonts w:cs="B Lotus" w:hint="cs"/>
          <w:sz w:val="26"/>
          <w:szCs w:val="26"/>
          <w:rtl/>
          <w:lang w:bidi="fa-IR"/>
        </w:rPr>
        <w:t>می‌شو</w:t>
      </w:r>
      <w:r w:rsidR="002677A4" w:rsidRPr="009016F8">
        <w:rPr>
          <w:rFonts w:cs="B Lotus" w:hint="cs"/>
          <w:sz w:val="26"/>
          <w:szCs w:val="26"/>
          <w:rtl/>
          <w:lang w:bidi="fa-IR"/>
        </w:rPr>
        <w:t>د</w:t>
      </w:r>
      <w:r w:rsidR="00910C22" w:rsidRPr="009016F8">
        <w:rPr>
          <w:rFonts w:cs="B Lotus" w:hint="cs"/>
          <w:sz w:val="26"/>
          <w:szCs w:val="26"/>
          <w:rtl/>
          <w:lang w:bidi="fa-IR"/>
        </w:rPr>
        <w:t>[27].</w:t>
      </w:r>
    </w:p>
    <w:p w14:paraId="2AD40885" w14:textId="0F0DE948" w:rsidR="00C97887" w:rsidRPr="009016F8" w:rsidRDefault="00E750B1" w:rsidP="00401F3D">
      <w:pPr>
        <w:bidi/>
        <w:spacing w:line="240" w:lineRule="auto"/>
        <w:jc w:val="both"/>
        <w:rPr>
          <w:rFonts w:cs="B Lotus"/>
          <w:sz w:val="26"/>
          <w:szCs w:val="26"/>
          <w:rtl/>
        </w:rPr>
      </w:pPr>
      <w:r w:rsidRPr="009016F8">
        <w:rPr>
          <w:rFonts w:cs="B Lotus" w:hint="cs"/>
          <w:sz w:val="26"/>
          <w:szCs w:val="26"/>
          <w:rtl/>
        </w:rPr>
        <w:t>پس چنین استنباط می‌شود که وقتی در طی انجام فعالیتی مشخص، فعالیت الکتریکی عضلانی کاهش پیدا کند و همچنین این فعالیت به صورت خودکار انجام شود</w:t>
      </w:r>
      <w:r w:rsidR="009B2FAF">
        <w:rPr>
          <w:rFonts w:cs="B Lotus" w:hint="cs"/>
          <w:sz w:val="26"/>
          <w:szCs w:val="26"/>
          <w:rtl/>
        </w:rPr>
        <w:t>،</w:t>
      </w:r>
      <w:r w:rsidRPr="009016F8">
        <w:rPr>
          <w:rFonts w:cs="B Lotus" w:hint="cs"/>
          <w:sz w:val="26"/>
          <w:szCs w:val="26"/>
          <w:rtl/>
        </w:rPr>
        <w:t xml:space="preserve"> موجب کاهش خستگی عضلانی می‌شود، موردی که در تحقیق حاضر به اثبات رسید.</w:t>
      </w:r>
    </w:p>
    <w:p w14:paraId="199B5E36" w14:textId="540B56BF" w:rsidR="004B2B0D" w:rsidRPr="003225EE" w:rsidRDefault="00545F6D" w:rsidP="00E32EB9">
      <w:pPr>
        <w:bidi/>
        <w:spacing w:line="360" w:lineRule="auto"/>
        <w:jc w:val="both"/>
        <w:rPr>
          <w:rFonts w:cs="B Titr"/>
          <w:sz w:val="26"/>
          <w:szCs w:val="26"/>
          <w:rtl/>
          <w:lang w:bidi="fa-IR"/>
        </w:rPr>
      </w:pPr>
      <w:r w:rsidRPr="003225EE">
        <w:rPr>
          <w:rFonts w:cs="B Titr" w:hint="cs"/>
          <w:sz w:val="26"/>
          <w:szCs w:val="26"/>
          <w:rtl/>
          <w:lang w:bidi="fa-IR"/>
        </w:rPr>
        <w:lastRenderedPageBreak/>
        <w:t xml:space="preserve">5- </w:t>
      </w:r>
      <w:r w:rsidR="000602A9" w:rsidRPr="003225EE">
        <w:rPr>
          <w:rFonts w:cs="B Titr" w:hint="cs"/>
          <w:sz w:val="26"/>
          <w:szCs w:val="26"/>
          <w:rtl/>
          <w:lang w:bidi="fa-IR"/>
        </w:rPr>
        <w:t>نتیجه‌گیری</w:t>
      </w:r>
    </w:p>
    <w:p w14:paraId="4F8FFBE6" w14:textId="1D97DB64" w:rsidR="00DF0173" w:rsidRDefault="000602A9" w:rsidP="007409DC">
      <w:pPr>
        <w:bidi/>
        <w:spacing w:line="240" w:lineRule="auto"/>
        <w:jc w:val="both"/>
        <w:rPr>
          <w:rFonts w:cs="B Lotus"/>
          <w:sz w:val="26"/>
          <w:szCs w:val="26"/>
          <w:lang w:bidi="fa-IR"/>
        </w:rPr>
      </w:pPr>
      <w:r w:rsidRPr="007409DC">
        <w:rPr>
          <w:rFonts w:cs="B Lotus" w:hint="cs"/>
          <w:sz w:val="26"/>
          <w:szCs w:val="26"/>
          <w:rtl/>
          <w:lang w:bidi="fa-IR"/>
        </w:rPr>
        <w:t>رویکرد توجه می‌تواند در اندازه‌گیری‌های حاصل از سنجش ثبات ناحیه مرکزی بدن از منظر استقامت عضلاتی، تاثیرگذاشته و محقق را دچار خط</w:t>
      </w:r>
      <w:r w:rsidR="00D63146" w:rsidRPr="007409DC">
        <w:rPr>
          <w:rFonts w:cs="B Lotus" w:hint="cs"/>
          <w:sz w:val="26"/>
          <w:szCs w:val="26"/>
          <w:rtl/>
          <w:lang w:bidi="fa-IR"/>
        </w:rPr>
        <w:t>ا</w:t>
      </w:r>
      <w:r w:rsidRPr="007409DC">
        <w:rPr>
          <w:rFonts w:cs="B Lotus" w:hint="cs"/>
          <w:sz w:val="26"/>
          <w:szCs w:val="26"/>
          <w:rtl/>
          <w:lang w:bidi="fa-IR"/>
        </w:rPr>
        <w:t xml:space="preserve"> کند به این صورت که کسب توجه بیرونی در حین ارزیابی، باعث افزایش زمان آزمون</w:t>
      </w:r>
      <w:r w:rsidR="006713E1">
        <w:rPr>
          <w:rFonts w:cs="B Lotus" w:hint="cs"/>
          <w:sz w:val="26"/>
          <w:szCs w:val="26"/>
          <w:rtl/>
          <w:lang w:bidi="fa-IR"/>
        </w:rPr>
        <w:t xml:space="preserve"> هم به صورت ((استقامت عضلانی مجموع)) و هم در ((تمامی چهار جهت پشتی،شکمی و کناری ناحیه مرکزی بدن))</w:t>
      </w:r>
      <w:r w:rsidRPr="007409DC">
        <w:rPr>
          <w:rFonts w:cs="B Lotus" w:hint="cs"/>
          <w:sz w:val="26"/>
          <w:szCs w:val="26"/>
          <w:rtl/>
          <w:lang w:bidi="fa-IR"/>
        </w:rPr>
        <w:t xml:space="preserve"> می‌شود</w:t>
      </w:r>
      <w:r w:rsidR="00D63146" w:rsidRPr="007409DC">
        <w:rPr>
          <w:rFonts w:cs="B Lotus" w:hint="cs"/>
          <w:sz w:val="26"/>
          <w:szCs w:val="26"/>
          <w:rtl/>
          <w:lang w:bidi="fa-IR"/>
        </w:rPr>
        <w:t xml:space="preserve">. لذا توصیه می‌شود محققان این مورد را در ارزیابی‌های پیش‌آزمون و پس‌آزمون خود اعمال نموده که نتیجه تحقیقات آنان کمتر دچار خطا شده و با دقت بیشتری ناشی از تمرینات آنان باشد. </w:t>
      </w:r>
      <w:r w:rsidR="004B2B0D" w:rsidRPr="007409DC">
        <w:rPr>
          <w:rFonts w:cs="B Lotus" w:hint="cs"/>
          <w:sz w:val="26"/>
          <w:szCs w:val="26"/>
          <w:rtl/>
          <w:lang w:bidi="fa-IR"/>
        </w:rPr>
        <w:t xml:space="preserve">در تحقیقات آینده </w:t>
      </w:r>
      <w:r w:rsidR="009E5624">
        <w:rPr>
          <w:rFonts w:cs="B Lotus" w:hint="cs"/>
          <w:sz w:val="26"/>
          <w:szCs w:val="26"/>
          <w:rtl/>
          <w:lang w:bidi="fa-IR"/>
        </w:rPr>
        <w:t xml:space="preserve">نیز </w:t>
      </w:r>
      <w:r w:rsidR="004B2B0D" w:rsidRPr="007409DC">
        <w:rPr>
          <w:rFonts w:cs="B Lotus" w:hint="cs"/>
          <w:sz w:val="26"/>
          <w:szCs w:val="26"/>
          <w:rtl/>
          <w:lang w:bidi="fa-IR"/>
        </w:rPr>
        <w:t xml:space="preserve">توصیه می‌شود که سنجش ثبات مرکزی </w:t>
      </w:r>
      <w:r w:rsidR="009E5624">
        <w:rPr>
          <w:rFonts w:cs="B Lotus" w:hint="cs"/>
          <w:sz w:val="26"/>
          <w:szCs w:val="26"/>
          <w:rtl/>
          <w:lang w:bidi="fa-IR"/>
        </w:rPr>
        <w:t xml:space="preserve">به همراه تاکید بر نوع توجه </w:t>
      </w:r>
      <w:r w:rsidR="004B2B0D" w:rsidRPr="007409DC">
        <w:rPr>
          <w:rFonts w:cs="B Lotus" w:hint="cs"/>
          <w:sz w:val="26"/>
          <w:szCs w:val="26"/>
          <w:rtl/>
          <w:lang w:bidi="fa-IR"/>
        </w:rPr>
        <w:t>را همزمان با اندازه‌گیری فعالیت الکتریکی عضلانی</w:t>
      </w:r>
      <w:r w:rsidR="00E218B0">
        <w:rPr>
          <w:rFonts w:cs="B Lotus"/>
          <w:sz w:val="26"/>
          <w:szCs w:val="26"/>
          <w:lang w:bidi="fa-IR"/>
        </w:rPr>
        <w:t>(</w:t>
      </w:r>
      <w:r w:rsidR="004B2B0D" w:rsidRPr="007409DC">
        <w:rPr>
          <w:rFonts w:cs="B Lotus"/>
          <w:lang w:bidi="fa-IR"/>
        </w:rPr>
        <w:t>EMG</w:t>
      </w:r>
      <w:r w:rsidR="00E218B0">
        <w:rPr>
          <w:rFonts w:cs="B Lotus"/>
          <w:lang w:bidi="fa-IR"/>
        </w:rPr>
        <w:t>)</w:t>
      </w:r>
      <w:r w:rsidR="004B2B0D" w:rsidRPr="007409DC">
        <w:rPr>
          <w:rFonts w:cs="B Lotus" w:hint="cs"/>
          <w:rtl/>
          <w:lang w:bidi="fa-IR"/>
        </w:rPr>
        <w:t xml:space="preserve"> </w:t>
      </w:r>
      <w:r w:rsidR="004B2B0D" w:rsidRPr="007409DC">
        <w:rPr>
          <w:rFonts w:cs="B Lotus" w:hint="cs"/>
          <w:sz w:val="26"/>
          <w:szCs w:val="26"/>
          <w:rtl/>
          <w:lang w:bidi="fa-IR"/>
        </w:rPr>
        <w:t>انجام داده و همچنین این تحقیق بر گروه‌های ورزشکار</w:t>
      </w:r>
      <w:r w:rsidR="003561EF">
        <w:rPr>
          <w:rFonts w:cs="B Lotus" w:hint="cs"/>
          <w:sz w:val="26"/>
          <w:szCs w:val="26"/>
          <w:rtl/>
          <w:lang w:bidi="fa-IR"/>
        </w:rPr>
        <w:t xml:space="preserve"> </w:t>
      </w:r>
      <w:r w:rsidR="00683572" w:rsidRPr="007409DC">
        <w:rPr>
          <w:rFonts w:cs="B Lotus" w:hint="cs"/>
          <w:sz w:val="26"/>
          <w:szCs w:val="26"/>
          <w:rtl/>
          <w:lang w:bidi="fa-IR"/>
        </w:rPr>
        <w:t>و همچنین بانوان</w:t>
      </w:r>
      <w:r w:rsidR="004B2B0D" w:rsidRPr="007409DC">
        <w:rPr>
          <w:rFonts w:cs="B Lotus" w:hint="cs"/>
          <w:sz w:val="26"/>
          <w:szCs w:val="26"/>
          <w:rtl/>
          <w:lang w:bidi="fa-IR"/>
        </w:rPr>
        <w:t xml:space="preserve"> نیز انجام گیرد. </w:t>
      </w:r>
      <w:r w:rsidR="006713E1">
        <w:rPr>
          <w:rFonts w:cs="B Lotus" w:hint="cs"/>
          <w:sz w:val="26"/>
          <w:szCs w:val="26"/>
          <w:rtl/>
          <w:lang w:bidi="fa-IR"/>
        </w:rPr>
        <w:t>و در نهایت</w:t>
      </w:r>
      <w:r w:rsidR="004B2B0D" w:rsidRPr="007409DC">
        <w:rPr>
          <w:rFonts w:cs="B Lotus" w:hint="cs"/>
          <w:sz w:val="26"/>
          <w:szCs w:val="26"/>
          <w:rtl/>
          <w:lang w:bidi="fa-IR"/>
        </w:rPr>
        <w:t xml:space="preserve"> به علاقه‌مندان توصیه می‌شود اثر توجه را بر سایر اندازه‌گیری‌ها انجام داده و به بررسی آن بپردازند.</w:t>
      </w:r>
    </w:p>
    <w:p w14:paraId="76E02081" w14:textId="0F4BDD3E" w:rsidR="007409DC" w:rsidRDefault="007409DC" w:rsidP="007409DC">
      <w:pPr>
        <w:bidi/>
        <w:spacing w:line="240" w:lineRule="auto"/>
        <w:jc w:val="both"/>
        <w:rPr>
          <w:rFonts w:cs="B Lotus"/>
          <w:sz w:val="26"/>
          <w:szCs w:val="26"/>
          <w:lang w:bidi="fa-IR"/>
        </w:rPr>
      </w:pPr>
    </w:p>
    <w:p w14:paraId="6C73480C" w14:textId="1D9FDADD" w:rsidR="007409DC" w:rsidRDefault="007409DC" w:rsidP="007409DC">
      <w:pPr>
        <w:bidi/>
        <w:spacing w:line="240" w:lineRule="auto"/>
        <w:jc w:val="both"/>
        <w:rPr>
          <w:rFonts w:cs="B Lotus"/>
          <w:sz w:val="26"/>
          <w:szCs w:val="26"/>
          <w:lang w:bidi="fa-IR"/>
        </w:rPr>
      </w:pPr>
    </w:p>
    <w:p w14:paraId="189C1659" w14:textId="37120171" w:rsidR="007409DC" w:rsidRDefault="007409DC" w:rsidP="007409DC">
      <w:pPr>
        <w:bidi/>
        <w:spacing w:line="240" w:lineRule="auto"/>
        <w:jc w:val="both"/>
        <w:rPr>
          <w:rFonts w:cs="B Lotus"/>
          <w:sz w:val="26"/>
          <w:szCs w:val="26"/>
          <w:lang w:bidi="fa-IR"/>
        </w:rPr>
      </w:pPr>
    </w:p>
    <w:p w14:paraId="20707602" w14:textId="46A6D603" w:rsidR="00CB17A4" w:rsidRDefault="00CB17A4" w:rsidP="00CB17A4">
      <w:pPr>
        <w:bidi/>
        <w:spacing w:line="360" w:lineRule="auto"/>
        <w:jc w:val="both"/>
        <w:rPr>
          <w:rFonts w:cs="B Lotus"/>
          <w:sz w:val="26"/>
          <w:szCs w:val="26"/>
          <w:rtl/>
          <w:lang w:bidi="fa-IR"/>
        </w:rPr>
      </w:pPr>
    </w:p>
    <w:p w14:paraId="096D1952" w14:textId="60C92A69" w:rsidR="004E680B" w:rsidRDefault="004E680B" w:rsidP="004E680B">
      <w:pPr>
        <w:bidi/>
        <w:spacing w:line="360" w:lineRule="auto"/>
        <w:jc w:val="both"/>
        <w:rPr>
          <w:rFonts w:cs="B Nazanin"/>
          <w:sz w:val="24"/>
          <w:szCs w:val="24"/>
          <w:lang w:bidi="fa-IR"/>
        </w:rPr>
      </w:pPr>
    </w:p>
    <w:p w14:paraId="206CEA7E" w14:textId="0D6CB047" w:rsidR="00895079" w:rsidRDefault="00895079" w:rsidP="00895079">
      <w:pPr>
        <w:bidi/>
        <w:spacing w:line="360" w:lineRule="auto"/>
        <w:jc w:val="both"/>
        <w:rPr>
          <w:rFonts w:cs="B Nazanin"/>
          <w:sz w:val="24"/>
          <w:szCs w:val="24"/>
          <w:lang w:bidi="fa-IR"/>
        </w:rPr>
      </w:pPr>
    </w:p>
    <w:p w14:paraId="1DB358BB" w14:textId="045FB59C" w:rsidR="00895079" w:rsidRDefault="00895079" w:rsidP="00895079">
      <w:pPr>
        <w:bidi/>
        <w:spacing w:line="360" w:lineRule="auto"/>
        <w:jc w:val="both"/>
        <w:rPr>
          <w:rFonts w:cs="B Nazanin"/>
          <w:sz w:val="24"/>
          <w:szCs w:val="24"/>
          <w:lang w:bidi="fa-IR"/>
        </w:rPr>
      </w:pPr>
    </w:p>
    <w:p w14:paraId="66C6D392" w14:textId="74AF8731" w:rsidR="00895079" w:rsidRDefault="00895079" w:rsidP="00895079">
      <w:pPr>
        <w:bidi/>
        <w:spacing w:line="360" w:lineRule="auto"/>
        <w:jc w:val="both"/>
        <w:rPr>
          <w:rFonts w:cs="B Nazanin"/>
          <w:sz w:val="24"/>
          <w:szCs w:val="24"/>
          <w:lang w:bidi="fa-IR"/>
        </w:rPr>
      </w:pPr>
    </w:p>
    <w:p w14:paraId="70E1C78D" w14:textId="56FDF7B6" w:rsidR="00DC0383" w:rsidRDefault="00DC0383" w:rsidP="00DC0383">
      <w:pPr>
        <w:bidi/>
        <w:spacing w:line="360" w:lineRule="auto"/>
        <w:jc w:val="both"/>
        <w:rPr>
          <w:rFonts w:cs="B Nazanin"/>
          <w:sz w:val="24"/>
          <w:szCs w:val="24"/>
          <w:rtl/>
          <w:lang w:bidi="fa-IR"/>
        </w:rPr>
      </w:pPr>
    </w:p>
    <w:p w14:paraId="6814F5C7" w14:textId="0725CC62" w:rsidR="004A380C" w:rsidRDefault="004A380C" w:rsidP="004A380C">
      <w:pPr>
        <w:bidi/>
        <w:spacing w:line="360" w:lineRule="auto"/>
        <w:jc w:val="both"/>
        <w:rPr>
          <w:rFonts w:cs="B Nazanin"/>
          <w:sz w:val="24"/>
          <w:szCs w:val="24"/>
          <w:rtl/>
          <w:lang w:bidi="fa-IR"/>
        </w:rPr>
      </w:pPr>
    </w:p>
    <w:p w14:paraId="501E6D18" w14:textId="3A4C12FA" w:rsidR="004A380C" w:rsidRDefault="004A380C" w:rsidP="004A380C">
      <w:pPr>
        <w:bidi/>
        <w:spacing w:line="360" w:lineRule="auto"/>
        <w:jc w:val="both"/>
        <w:rPr>
          <w:rFonts w:cs="B Nazanin"/>
          <w:sz w:val="24"/>
          <w:szCs w:val="24"/>
          <w:rtl/>
          <w:lang w:bidi="fa-IR"/>
        </w:rPr>
      </w:pPr>
    </w:p>
    <w:p w14:paraId="1380D1D2" w14:textId="77777777" w:rsidR="004A380C" w:rsidRDefault="004A380C" w:rsidP="004A380C">
      <w:pPr>
        <w:bidi/>
        <w:spacing w:line="360" w:lineRule="auto"/>
        <w:jc w:val="both"/>
        <w:rPr>
          <w:rFonts w:cs="B Nazanin"/>
          <w:sz w:val="24"/>
          <w:szCs w:val="24"/>
          <w:rtl/>
          <w:lang w:bidi="fa-IR"/>
        </w:rPr>
      </w:pPr>
    </w:p>
    <w:p w14:paraId="2742C746" w14:textId="77777777" w:rsidR="00617541" w:rsidRDefault="00617541" w:rsidP="00617541">
      <w:pPr>
        <w:bidi/>
        <w:spacing w:line="360" w:lineRule="auto"/>
        <w:jc w:val="both"/>
        <w:rPr>
          <w:rFonts w:cs="B Nazanin"/>
          <w:sz w:val="24"/>
          <w:szCs w:val="24"/>
          <w:rtl/>
          <w:lang w:bidi="fa-IR"/>
        </w:rPr>
      </w:pPr>
    </w:p>
    <w:p w14:paraId="72F4C3F9" w14:textId="7BF5C43D" w:rsidR="00545F6D" w:rsidRPr="00CE7354" w:rsidRDefault="00545F6D" w:rsidP="00545F6D">
      <w:pPr>
        <w:bidi/>
        <w:jc w:val="both"/>
        <w:rPr>
          <w:rFonts w:cs="B Titr"/>
          <w:sz w:val="26"/>
          <w:szCs w:val="26"/>
          <w:rtl/>
          <w:lang w:bidi="fa-IR"/>
        </w:rPr>
      </w:pPr>
      <w:r w:rsidRPr="00CE7354">
        <w:rPr>
          <w:rFonts w:cs="B Titr" w:hint="cs"/>
          <w:sz w:val="26"/>
          <w:szCs w:val="26"/>
          <w:rtl/>
          <w:lang w:bidi="fa-IR"/>
        </w:rPr>
        <w:lastRenderedPageBreak/>
        <w:t>6</w:t>
      </w:r>
      <w:r w:rsidRPr="00B65438">
        <w:rPr>
          <w:rFonts w:cs="B Titr" w:hint="cs"/>
          <w:sz w:val="26"/>
          <w:szCs w:val="26"/>
          <w:shd w:val="clear" w:color="auto" w:fill="FFFF00"/>
          <w:rtl/>
          <w:lang w:bidi="fa-IR"/>
        </w:rPr>
        <w:t>-</w:t>
      </w:r>
      <w:r w:rsidR="0003694D" w:rsidRPr="00B65438">
        <w:rPr>
          <w:rFonts w:cs="B Titr" w:hint="cs"/>
          <w:sz w:val="26"/>
          <w:szCs w:val="26"/>
          <w:shd w:val="clear" w:color="auto" w:fill="FFFF00"/>
          <w:rtl/>
          <w:lang w:bidi="fa-IR"/>
        </w:rPr>
        <w:t>منابع</w:t>
      </w:r>
    </w:p>
    <w:p w14:paraId="39FDDD86" w14:textId="78780AD6"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1. </w:t>
      </w:r>
      <w:proofErr w:type="spellStart"/>
      <w:r w:rsidRPr="00137428">
        <w:rPr>
          <w:rFonts w:asciiTheme="minorBidi" w:hAnsiTheme="minorBidi"/>
        </w:rPr>
        <w:t>Borghuis</w:t>
      </w:r>
      <w:proofErr w:type="spellEnd"/>
      <w:r w:rsidRPr="00137428">
        <w:rPr>
          <w:rFonts w:asciiTheme="minorBidi" w:hAnsiTheme="minorBidi"/>
        </w:rPr>
        <w:t xml:space="preserve">, J., A. L. Hof and K. A. </w:t>
      </w:r>
      <w:proofErr w:type="spellStart"/>
      <w:r w:rsidRPr="00137428">
        <w:rPr>
          <w:rFonts w:asciiTheme="minorBidi" w:hAnsiTheme="minorBidi"/>
        </w:rPr>
        <w:t>Lemmink</w:t>
      </w:r>
      <w:proofErr w:type="spellEnd"/>
      <w:r w:rsidRPr="00137428">
        <w:rPr>
          <w:rFonts w:asciiTheme="minorBidi" w:hAnsiTheme="minorBidi"/>
        </w:rPr>
        <w:t xml:space="preserve"> (2008). "The importance of sensory-motor control in providing core stability: implications for measurement and training." </w:t>
      </w:r>
      <w:r w:rsidRPr="00137428">
        <w:rPr>
          <w:rFonts w:asciiTheme="minorBidi" w:hAnsiTheme="minorBidi"/>
          <w:u w:val="single"/>
        </w:rPr>
        <w:t>Sports medicine</w:t>
      </w:r>
      <w:r w:rsidRPr="00137428">
        <w:rPr>
          <w:rFonts w:asciiTheme="minorBidi" w:hAnsiTheme="minorBidi"/>
        </w:rPr>
        <w:t xml:space="preserve"> </w:t>
      </w:r>
      <w:r w:rsidRPr="00137428">
        <w:rPr>
          <w:rFonts w:asciiTheme="minorBidi" w:hAnsiTheme="minorBidi"/>
          <w:b/>
          <w:bCs/>
        </w:rPr>
        <w:t>38</w:t>
      </w:r>
      <w:r w:rsidRPr="00137428">
        <w:rPr>
          <w:rFonts w:asciiTheme="minorBidi" w:hAnsiTheme="minorBidi"/>
        </w:rPr>
        <w:t>: 893-916.</w:t>
      </w:r>
      <w:r w:rsidR="001357E5" w:rsidRPr="00137428">
        <w:rPr>
          <w:rFonts w:asciiTheme="minorBidi" w:hAnsiTheme="minorBidi"/>
          <w:rtl/>
        </w:rPr>
        <w:t xml:space="preserve"> </w:t>
      </w:r>
    </w:p>
    <w:p w14:paraId="30449B5F" w14:textId="1C74464C" w:rsidR="001357E5" w:rsidRPr="00137428" w:rsidRDefault="000F6ABA" w:rsidP="00895079">
      <w:pPr>
        <w:autoSpaceDE w:val="0"/>
        <w:autoSpaceDN w:val="0"/>
        <w:adjustRightInd w:val="0"/>
        <w:spacing w:after="0" w:line="240" w:lineRule="auto"/>
        <w:rPr>
          <w:rFonts w:asciiTheme="minorBidi" w:hAnsiTheme="minorBidi"/>
          <w:color w:val="4472C4" w:themeColor="accent1"/>
          <w:rtl/>
        </w:rPr>
      </w:pPr>
      <w:hyperlink r:id="rId22" w:history="1">
        <w:r w:rsidR="00CE2D5D" w:rsidRPr="00137428">
          <w:rPr>
            <w:rStyle w:val="Hyperlink"/>
            <w:rFonts w:asciiTheme="minorBidi" w:hAnsiTheme="minorBidi"/>
          </w:rPr>
          <w:t>https://doi.org/10.2165/00007256-200838110-00002</w:t>
        </w:r>
      </w:hyperlink>
    </w:p>
    <w:p w14:paraId="6922283F" w14:textId="77777777" w:rsidR="00CE2D5D" w:rsidRPr="00137428" w:rsidRDefault="00CE2D5D" w:rsidP="001357E5">
      <w:pPr>
        <w:autoSpaceDE w:val="0"/>
        <w:autoSpaceDN w:val="0"/>
        <w:adjustRightInd w:val="0"/>
        <w:spacing w:after="0" w:line="240" w:lineRule="auto"/>
        <w:rPr>
          <w:rFonts w:asciiTheme="minorBidi" w:hAnsiTheme="minorBidi"/>
          <w:color w:val="4472C4" w:themeColor="accent1"/>
        </w:rPr>
      </w:pPr>
    </w:p>
    <w:p w14:paraId="1B7588FD" w14:textId="77777777" w:rsidR="00DC7407" w:rsidRDefault="002B3399" w:rsidP="00DC7407">
      <w:pPr>
        <w:autoSpaceDE w:val="0"/>
        <w:autoSpaceDN w:val="0"/>
        <w:adjustRightInd w:val="0"/>
        <w:spacing w:after="0" w:line="240" w:lineRule="auto"/>
        <w:rPr>
          <w:rFonts w:asciiTheme="minorBidi" w:hAnsiTheme="minorBidi"/>
        </w:rPr>
      </w:pPr>
      <w:r w:rsidRPr="00137428">
        <w:rPr>
          <w:rFonts w:asciiTheme="minorBidi" w:hAnsiTheme="minorBidi"/>
        </w:rPr>
        <w:t xml:space="preserve">2. </w:t>
      </w:r>
      <w:r w:rsidR="00DC7407" w:rsidRPr="00DC7407">
        <w:rPr>
          <w:rFonts w:asciiTheme="minorBidi" w:hAnsiTheme="minorBidi"/>
        </w:rPr>
        <w:t xml:space="preserve">Wahyuni, W. and N. E. Kurnia </w:t>
      </w:r>
      <w:r w:rsidR="00DC7407" w:rsidRPr="00895079">
        <w:rPr>
          <w:rFonts w:asciiTheme="minorBidi" w:hAnsiTheme="minorBidi"/>
          <w:shd w:val="clear" w:color="auto" w:fill="FFFF00"/>
        </w:rPr>
        <w:t>(2023)</w:t>
      </w:r>
      <w:r w:rsidR="00DC7407" w:rsidRPr="00DC7407">
        <w:rPr>
          <w:rFonts w:asciiTheme="minorBidi" w:hAnsiTheme="minorBidi"/>
        </w:rPr>
        <w:t>. "The effectiveness of core stability exercises on pain in patients with low back pain: a meta-analysis." Physical Therapy Journal of Indonesia 4(1): 85-90.</w:t>
      </w:r>
    </w:p>
    <w:p w14:paraId="7A7CE20C" w14:textId="195F22A6" w:rsidR="00CE2D5D" w:rsidRPr="00DC7407" w:rsidRDefault="000F6ABA" w:rsidP="00DC7407">
      <w:pPr>
        <w:autoSpaceDE w:val="0"/>
        <w:autoSpaceDN w:val="0"/>
        <w:adjustRightInd w:val="0"/>
        <w:spacing w:after="0" w:line="240" w:lineRule="auto"/>
        <w:rPr>
          <w:rFonts w:ascii="Arial" w:hAnsi="Arial" w:cs="Arial"/>
        </w:rPr>
      </w:pPr>
      <w:hyperlink r:id="rId23" w:history="1">
        <w:r w:rsidR="00DC7407" w:rsidRPr="00DC7407">
          <w:rPr>
            <w:rStyle w:val="Hyperlink"/>
            <w:rFonts w:ascii="Arial" w:hAnsi="Arial" w:cs="Arial"/>
          </w:rPr>
          <w:t xml:space="preserve">https://doi.org/10.51559/ptji.v4i1.86 </w:t>
        </w:r>
      </w:hyperlink>
    </w:p>
    <w:p w14:paraId="71C0EFA7" w14:textId="77777777" w:rsidR="00DC7407" w:rsidRPr="00137428" w:rsidRDefault="00DC7407" w:rsidP="00DC7407">
      <w:pPr>
        <w:autoSpaceDE w:val="0"/>
        <w:autoSpaceDN w:val="0"/>
        <w:adjustRightInd w:val="0"/>
        <w:spacing w:after="0" w:line="240" w:lineRule="auto"/>
        <w:rPr>
          <w:rFonts w:asciiTheme="minorBidi" w:hAnsiTheme="minorBidi"/>
        </w:rPr>
      </w:pPr>
    </w:p>
    <w:p w14:paraId="60533F57" w14:textId="77777777" w:rsidR="00EB6FC8" w:rsidRDefault="002B3399" w:rsidP="00EB6FC8">
      <w:pPr>
        <w:autoSpaceDE w:val="0"/>
        <w:autoSpaceDN w:val="0"/>
        <w:adjustRightInd w:val="0"/>
        <w:spacing w:after="0" w:line="240" w:lineRule="auto"/>
        <w:rPr>
          <w:rFonts w:asciiTheme="minorBidi" w:hAnsiTheme="minorBidi"/>
          <w:rtl/>
        </w:rPr>
      </w:pPr>
      <w:r w:rsidRPr="00137428">
        <w:rPr>
          <w:rFonts w:asciiTheme="minorBidi" w:hAnsiTheme="minorBidi"/>
        </w:rPr>
        <w:t xml:space="preserve">3. </w:t>
      </w:r>
      <w:r w:rsidR="00EB6FC8" w:rsidRPr="00EB6FC8">
        <w:rPr>
          <w:rFonts w:asciiTheme="minorBidi" w:hAnsiTheme="minorBidi"/>
        </w:rPr>
        <w:t>Dunsky A (</w:t>
      </w:r>
      <w:r w:rsidR="00EB6FC8" w:rsidRPr="00895079">
        <w:rPr>
          <w:rFonts w:asciiTheme="minorBidi" w:hAnsiTheme="minorBidi"/>
          <w:shd w:val="clear" w:color="auto" w:fill="FFFF00"/>
        </w:rPr>
        <w:t>2019</w:t>
      </w:r>
      <w:r w:rsidR="00EB6FC8" w:rsidRPr="00EB6FC8">
        <w:rPr>
          <w:rFonts w:asciiTheme="minorBidi" w:hAnsiTheme="minorBidi"/>
        </w:rPr>
        <w:t xml:space="preserve">) The Effect of Balance and Coordination Exercises on Quality of Life in Older Adults: A Mini-Review. Front. Aging </w:t>
      </w:r>
      <w:proofErr w:type="spellStart"/>
      <w:r w:rsidR="00EB6FC8" w:rsidRPr="00EB6FC8">
        <w:rPr>
          <w:rFonts w:asciiTheme="minorBidi" w:hAnsiTheme="minorBidi"/>
        </w:rPr>
        <w:t>Neurosci</w:t>
      </w:r>
      <w:proofErr w:type="spellEnd"/>
      <w:r w:rsidR="00EB6FC8" w:rsidRPr="00EB6FC8">
        <w:rPr>
          <w:rFonts w:asciiTheme="minorBidi" w:hAnsiTheme="minorBidi"/>
        </w:rPr>
        <w:t>. 11:318.</w:t>
      </w:r>
    </w:p>
    <w:p w14:paraId="0FCAEE25" w14:textId="3B3BB819" w:rsidR="00CE2D5D" w:rsidRPr="00137428" w:rsidRDefault="000F6ABA" w:rsidP="00EB6FC8">
      <w:pPr>
        <w:autoSpaceDE w:val="0"/>
        <w:autoSpaceDN w:val="0"/>
        <w:adjustRightInd w:val="0"/>
        <w:spacing w:after="0" w:line="240" w:lineRule="auto"/>
        <w:rPr>
          <w:rFonts w:asciiTheme="minorBidi" w:hAnsiTheme="minorBidi"/>
          <w:rtl/>
        </w:rPr>
      </w:pPr>
      <w:hyperlink r:id="rId24" w:history="1">
        <w:r w:rsidR="00EB6FC8" w:rsidRPr="00EB6FC8">
          <w:rPr>
            <w:rStyle w:val="Hyperlink"/>
            <w:rFonts w:asciiTheme="minorBidi" w:hAnsiTheme="minorBidi"/>
          </w:rPr>
          <w:t>https://doi.org/10.3389/fnagi.2019.00318</w:t>
        </w:r>
      </w:hyperlink>
    </w:p>
    <w:p w14:paraId="0C04FC33" w14:textId="77777777" w:rsidR="00CE2D5D" w:rsidRPr="00137428" w:rsidRDefault="00CE2D5D" w:rsidP="00CE2D5D">
      <w:pPr>
        <w:autoSpaceDE w:val="0"/>
        <w:autoSpaceDN w:val="0"/>
        <w:adjustRightInd w:val="0"/>
        <w:spacing w:after="0" w:line="240" w:lineRule="auto"/>
        <w:rPr>
          <w:rFonts w:asciiTheme="minorBidi" w:hAnsiTheme="minorBidi"/>
        </w:rPr>
      </w:pPr>
    </w:p>
    <w:p w14:paraId="73B0B5EE" w14:textId="6D95C7B7"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4. De </w:t>
      </w:r>
      <w:proofErr w:type="spellStart"/>
      <w:r w:rsidRPr="00137428">
        <w:rPr>
          <w:rFonts w:asciiTheme="minorBidi" w:hAnsiTheme="minorBidi"/>
        </w:rPr>
        <w:t>Blaiser</w:t>
      </w:r>
      <w:proofErr w:type="spellEnd"/>
      <w:r w:rsidRPr="00137428">
        <w:rPr>
          <w:rFonts w:asciiTheme="minorBidi" w:hAnsiTheme="minorBidi"/>
        </w:rPr>
        <w:t>, C., P. Roosen, T. Willems, L. Danneels, L. V. Bossche and R. De Ridder (</w:t>
      </w:r>
      <w:r w:rsidRPr="00895079">
        <w:rPr>
          <w:rFonts w:asciiTheme="minorBidi" w:hAnsiTheme="minorBidi"/>
          <w:shd w:val="clear" w:color="auto" w:fill="FFFF00"/>
        </w:rPr>
        <w:t>2018</w:t>
      </w:r>
      <w:r w:rsidRPr="00137428">
        <w:rPr>
          <w:rFonts w:asciiTheme="minorBidi" w:hAnsiTheme="minorBidi"/>
        </w:rPr>
        <w:t xml:space="preserve">). "Is core stability a risk factor for lower extremity injuries in an athletic population? A systematic review." </w:t>
      </w:r>
      <w:r w:rsidRPr="00137428">
        <w:rPr>
          <w:rFonts w:asciiTheme="minorBidi" w:hAnsiTheme="minorBidi"/>
          <w:u w:val="single"/>
        </w:rPr>
        <w:t>Physical therapy in sport</w:t>
      </w:r>
      <w:r w:rsidRPr="00137428">
        <w:rPr>
          <w:rFonts w:asciiTheme="minorBidi" w:hAnsiTheme="minorBidi"/>
        </w:rPr>
        <w:t xml:space="preserve"> </w:t>
      </w:r>
      <w:r w:rsidRPr="00137428">
        <w:rPr>
          <w:rFonts w:asciiTheme="minorBidi" w:hAnsiTheme="minorBidi"/>
          <w:b/>
          <w:bCs/>
        </w:rPr>
        <w:t>30</w:t>
      </w:r>
      <w:r w:rsidRPr="00137428">
        <w:rPr>
          <w:rFonts w:asciiTheme="minorBidi" w:hAnsiTheme="minorBidi"/>
        </w:rPr>
        <w:t>: 48-56.</w:t>
      </w:r>
    </w:p>
    <w:p w14:paraId="261B97FD" w14:textId="63BF2985" w:rsidR="00CE2D5D" w:rsidRPr="00137428" w:rsidRDefault="000F6ABA" w:rsidP="00CE2D5D">
      <w:pPr>
        <w:autoSpaceDE w:val="0"/>
        <w:autoSpaceDN w:val="0"/>
        <w:adjustRightInd w:val="0"/>
        <w:spacing w:after="0" w:line="240" w:lineRule="auto"/>
        <w:rPr>
          <w:rFonts w:asciiTheme="minorBidi" w:hAnsiTheme="minorBidi"/>
          <w:rtl/>
        </w:rPr>
      </w:pPr>
      <w:hyperlink r:id="rId25" w:tgtFrame="_blank" w:tooltip="Persistent link using digital object identifier" w:history="1">
        <w:r w:rsidR="00CE2D5D" w:rsidRPr="00137428">
          <w:rPr>
            <w:rStyle w:val="Hyperlink"/>
            <w:rFonts w:asciiTheme="minorBidi" w:hAnsiTheme="minorBidi"/>
          </w:rPr>
          <w:t>https://doi.org/10.1016/j.ptsp.2017.08.076</w:t>
        </w:r>
      </w:hyperlink>
    </w:p>
    <w:p w14:paraId="37A8C5E2" w14:textId="77777777" w:rsidR="00CE2D5D" w:rsidRPr="00137428" w:rsidRDefault="00CE2D5D" w:rsidP="00CE2D5D">
      <w:pPr>
        <w:autoSpaceDE w:val="0"/>
        <w:autoSpaceDN w:val="0"/>
        <w:adjustRightInd w:val="0"/>
        <w:spacing w:after="0" w:line="240" w:lineRule="auto"/>
        <w:rPr>
          <w:rFonts w:asciiTheme="minorBidi" w:hAnsiTheme="minorBidi"/>
        </w:rPr>
      </w:pPr>
    </w:p>
    <w:p w14:paraId="5D405F39" w14:textId="730A641F"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5. Hibbs, A. E., K. G. Thompson, D. French, A. Wrigley and I. Spears (2008). "Optimizing performance by improving core stability and core strength." </w:t>
      </w:r>
      <w:r w:rsidRPr="00137428">
        <w:rPr>
          <w:rFonts w:asciiTheme="minorBidi" w:hAnsiTheme="minorBidi"/>
          <w:u w:val="single"/>
        </w:rPr>
        <w:t>Sports medicine</w:t>
      </w:r>
      <w:r w:rsidRPr="00137428">
        <w:rPr>
          <w:rFonts w:asciiTheme="minorBidi" w:hAnsiTheme="minorBidi"/>
        </w:rPr>
        <w:t xml:space="preserve"> </w:t>
      </w:r>
      <w:r w:rsidRPr="00137428">
        <w:rPr>
          <w:rFonts w:asciiTheme="minorBidi" w:hAnsiTheme="minorBidi"/>
          <w:b/>
          <w:bCs/>
        </w:rPr>
        <w:t>38</w:t>
      </w:r>
      <w:r w:rsidRPr="00137428">
        <w:rPr>
          <w:rFonts w:asciiTheme="minorBidi" w:hAnsiTheme="minorBidi"/>
        </w:rPr>
        <w:t>: 995-1008.</w:t>
      </w:r>
    </w:p>
    <w:p w14:paraId="70AFE229" w14:textId="664BE4D7" w:rsidR="00CE2D5D" w:rsidRPr="00137428" w:rsidRDefault="000F6ABA" w:rsidP="00CE2D5D">
      <w:pPr>
        <w:autoSpaceDE w:val="0"/>
        <w:autoSpaceDN w:val="0"/>
        <w:adjustRightInd w:val="0"/>
        <w:spacing w:after="0" w:line="240" w:lineRule="auto"/>
        <w:rPr>
          <w:rFonts w:asciiTheme="minorBidi" w:hAnsiTheme="minorBidi"/>
          <w:rtl/>
        </w:rPr>
      </w:pPr>
      <w:hyperlink r:id="rId26" w:history="1">
        <w:bookmarkStart w:id="13" w:name="_Hlk170556528"/>
        <w:r w:rsidR="00CE2D5D" w:rsidRPr="00137428">
          <w:rPr>
            <w:rStyle w:val="Hyperlink"/>
            <w:rFonts w:asciiTheme="minorBidi" w:hAnsiTheme="minorBidi"/>
          </w:rPr>
          <w:t>https://doi.org/</w:t>
        </w:r>
        <w:bookmarkEnd w:id="13"/>
        <w:r w:rsidR="00CE2D5D" w:rsidRPr="00137428">
          <w:rPr>
            <w:rStyle w:val="Hyperlink"/>
            <w:rFonts w:asciiTheme="minorBidi" w:hAnsiTheme="minorBidi"/>
          </w:rPr>
          <w:t>10.2165/00007256-200838120-00004</w:t>
        </w:r>
      </w:hyperlink>
    </w:p>
    <w:p w14:paraId="53625C1E" w14:textId="77777777" w:rsidR="00CE2D5D" w:rsidRPr="00137428" w:rsidRDefault="00CE2D5D" w:rsidP="00CE2D5D">
      <w:pPr>
        <w:autoSpaceDE w:val="0"/>
        <w:autoSpaceDN w:val="0"/>
        <w:adjustRightInd w:val="0"/>
        <w:spacing w:after="0" w:line="240" w:lineRule="auto"/>
        <w:rPr>
          <w:rFonts w:asciiTheme="minorBidi" w:hAnsiTheme="minorBidi"/>
        </w:rPr>
      </w:pPr>
    </w:p>
    <w:p w14:paraId="0991FFFA" w14:textId="038F0577"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6. </w:t>
      </w:r>
      <w:r w:rsidR="00CB47F1" w:rsidRPr="00CB47F1">
        <w:rPr>
          <w:rFonts w:asciiTheme="minorBidi" w:hAnsiTheme="minorBidi"/>
        </w:rPr>
        <w:t xml:space="preserve">De </w:t>
      </w:r>
      <w:proofErr w:type="spellStart"/>
      <w:r w:rsidR="00CB47F1" w:rsidRPr="00CB47F1">
        <w:rPr>
          <w:rFonts w:asciiTheme="minorBidi" w:hAnsiTheme="minorBidi"/>
        </w:rPr>
        <w:t>Blaiser</w:t>
      </w:r>
      <w:proofErr w:type="spellEnd"/>
      <w:r w:rsidR="00CB47F1" w:rsidRPr="00CB47F1">
        <w:rPr>
          <w:rFonts w:asciiTheme="minorBidi" w:hAnsiTheme="minorBidi"/>
        </w:rPr>
        <w:t xml:space="preserve">, C., P. Roosen, T. Willems, L. Danneels, L. V. Bossche and R. De Ridder </w:t>
      </w:r>
      <w:r w:rsidR="00CB47F1" w:rsidRPr="00895079">
        <w:rPr>
          <w:rFonts w:asciiTheme="minorBidi" w:hAnsiTheme="minorBidi"/>
          <w:shd w:val="clear" w:color="auto" w:fill="FFFF00"/>
        </w:rPr>
        <w:t>(2018</w:t>
      </w:r>
      <w:r w:rsidR="00CB47F1" w:rsidRPr="00CB47F1">
        <w:rPr>
          <w:rFonts w:asciiTheme="minorBidi" w:hAnsiTheme="minorBidi"/>
        </w:rPr>
        <w:t>). "Is core stability a risk factor for lower extremity injuries in an athletic population? A systematic review." Physical therapy in sport 30: 48-56.</w:t>
      </w:r>
    </w:p>
    <w:p w14:paraId="59678E14" w14:textId="4D1B6E35" w:rsidR="00560758" w:rsidRDefault="000F6ABA" w:rsidP="00CB47F1">
      <w:pPr>
        <w:autoSpaceDE w:val="0"/>
        <w:autoSpaceDN w:val="0"/>
        <w:adjustRightInd w:val="0"/>
        <w:spacing w:after="0" w:line="240" w:lineRule="auto"/>
        <w:rPr>
          <w:rFonts w:asciiTheme="minorBidi" w:hAnsiTheme="minorBidi"/>
          <w:rtl/>
        </w:rPr>
      </w:pPr>
      <w:hyperlink r:id="rId27" w:tgtFrame="_blank" w:tooltip="Persistent link using digital object identifier" w:history="1">
        <w:r w:rsidR="00CB47F1" w:rsidRPr="00CB47F1">
          <w:rPr>
            <w:rStyle w:val="Hyperlink"/>
            <w:rFonts w:asciiTheme="minorBidi" w:hAnsiTheme="minorBidi"/>
          </w:rPr>
          <w:t>https://doi.org/10.1016/j.ptsp.2017.08.076</w:t>
        </w:r>
      </w:hyperlink>
    </w:p>
    <w:p w14:paraId="305FCDE8" w14:textId="77777777" w:rsidR="00CB47F1" w:rsidRPr="00137428" w:rsidRDefault="00CB47F1" w:rsidP="00CB47F1">
      <w:pPr>
        <w:autoSpaceDE w:val="0"/>
        <w:autoSpaceDN w:val="0"/>
        <w:adjustRightInd w:val="0"/>
        <w:spacing w:after="0" w:line="240" w:lineRule="auto"/>
        <w:rPr>
          <w:rFonts w:asciiTheme="minorBidi" w:hAnsiTheme="minorBidi"/>
        </w:rPr>
      </w:pPr>
    </w:p>
    <w:p w14:paraId="4115CD5F" w14:textId="27F61999"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7. </w:t>
      </w:r>
      <w:proofErr w:type="spellStart"/>
      <w:r w:rsidRPr="00137428">
        <w:rPr>
          <w:rFonts w:asciiTheme="minorBidi" w:hAnsiTheme="minorBidi"/>
        </w:rPr>
        <w:t>Zazulak</w:t>
      </w:r>
      <w:proofErr w:type="spellEnd"/>
      <w:r w:rsidRPr="00137428">
        <w:rPr>
          <w:rFonts w:asciiTheme="minorBidi" w:hAnsiTheme="minorBidi"/>
        </w:rPr>
        <w:t xml:space="preserve">, B. T., T. E. Hewett, N. P. Reeves, B. Goldberg and J. </w:t>
      </w:r>
      <w:proofErr w:type="spellStart"/>
      <w:r w:rsidRPr="00137428">
        <w:rPr>
          <w:rFonts w:asciiTheme="minorBidi" w:hAnsiTheme="minorBidi"/>
        </w:rPr>
        <w:t>Cholewicki</w:t>
      </w:r>
      <w:proofErr w:type="spellEnd"/>
      <w:r w:rsidRPr="00137428">
        <w:rPr>
          <w:rFonts w:asciiTheme="minorBidi" w:hAnsiTheme="minorBidi"/>
        </w:rPr>
        <w:t xml:space="preserve"> (2007). "Deficits in neuromuscular control of the trunk predict knee injury risk: prospective biomechanical-epidemiologic study." </w:t>
      </w:r>
      <w:r w:rsidRPr="00137428">
        <w:rPr>
          <w:rFonts w:asciiTheme="minorBidi" w:hAnsiTheme="minorBidi"/>
          <w:u w:val="single"/>
        </w:rPr>
        <w:t>The American journal of sports medicine</w:t>
      </w:r>
      <w:r w:rsidRPr="00137428">
        <w:rPr>
          <w:rFonts w:asciiTheme="minorBidi" w:hAnsiTheme="minorBidi"/>
        </w:rPr>
        <w:t xml:space="preserve"> </w:t>
      </w:r>
      <w:r w:rsidRPr="00137428">
        <w:rPr>
          <w:rFonts w:asciiTheme="minorBidi" w:hAnsiTheme="minorBidi"/>
          <w:b/>
          <w:bCs/>
        </w:rPr>
        <w:t>35</w:t>
      </w:r>
      <w:r w:rsidRPr="00137428">
        <w:rPr>
          <w:rFonts w:asciiTheme="minorBidi" w:hAnsiTheme="minorBidi"/>
        </w:rPr>
        <w:t>(7): 1123-1130.</w:t>
      </w:r>
    </w:p>
    <w:p w14:paraId="394907F7" w14:textId="77777777" w:rsidR="00560758" w:rsidRPr="00137428" w:rsidRDefault="000F6ABA" w:rsidP="00560758">
      <w:pPr>
        <w:autoSpaceDE w:val="0"/>
        <w:autoSpaceDN w:val="0"/>
        <w:adjustRightInd w:val="0"/>
        <w:spacing w:after="0" w:line="240" w:lineRule="auto"/>
        <w:rPr>
          <w:rFonts w:asciiTheme="minorBidi" w:hAnsiTheme="minorBidi"/>
        </w:rPr>
      </w:pPr>
      <w:hyperlink r:id="rId28" w:history="1">
        <w:r w:rsidR="00560758" w:rsidRPr="00137428">
          <w:rPr>
            <w:rStyle w:val="Hyperlink"/>
            <w:rFonts w:asciiTheme="minorBidi" w:hAnsiTheme="minorBidi"/>
          </w:rPr>
          <w:t>https://doi.org/10.1177/0363546507301585</w:t>
        </w:r>
      </w:hyperlink>
    </w:p>
    <w:p w14:paraId="2740D4EE" w14:textId="77777777" w:rsidR="00560758" w:rsidRPr="00137428" w:rsidRDefault="00560758" w:rsidP="002B3399">
      <w:pPr>
        <w:autoSpaceDE w:val="0"/>
        <w:autoSpaceDN w:val="0"/>
        <w:adjustRightInd w:val="0"/>
        <w:spacing w:after="0" w:line="240" w:lineRule="auto"/>
        <w:rPr>
          <w:rFonts w:asciiTheme="minorBidi" w:hAnsiTheme="minorBidi"/>
        </w:rPr>
      </w:pPr>
    </w:p>
    <w:p w14:paraId="7C748E26" w14:textId="6D3F462C"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8. </w:t>
      </w:r>
      <w:proofErr w:type="spellStart"/>
      <w:r w:rsidRPr="00137428">
        <w:rPr>
          <w:rFonts w:asciiTheme="minorBidi" w:hAnsiTheme="minorBidi"/>
        </w:rPr>
        <w:t>Zazulak</w:t>
      </w:r>
      <w:proofErr w:type="spellEnd"/>
      <w:r w:rsidRPr="00137428">
        <w:rPr>
          <w:rFonts w:asciiTheme="minorBidi" w:hAnsiTheme="minorBidi"/>
        </w:rPr>
        <w:t xml:space="preserve">, B. T., T. E. Hewett, N. P. Reeves, B. Goldberg and J. </w:t>
      </w:r>
      <w:proofErr w:type="spellStart"/>
      <w:r w:rsidRPr="00137428">
        <w:rPr>
          <w:rFonts w:asciiTheme="minorBidi" w:hAnsiTheme="minorBidi"/>
        </w:rPr>
        <w:t>Cholewicki</w:t>
      </w:r>
      <w:proofErr w:type="spellEnd"/>
      <w:r w:rsidRPr="00137428">
        <w:rPr>
          <w:rFonts w:asciiTheme="minorBidi" w:hAnsiTheme="minorBidi"/>
        </w:rPr>
        <w:t xml:space="preserve"> (2007). "The effects of core proprioception on knee injury: a prospective biomechanical-epidemiological study." </w:t>
      </w:r>
      <w:r w:rsidRPr="00137428">
        <w:rPr>
          <w:rFonts w:asciiTheme="minorBidi" w:hAnsiTheme="minorBidi"/>
          <w:u w:val="single"/>
        </w:rPr>
        <w:t>The American journal of sports medicine</w:t>
      </w:r>
      <w:r w:rsidRPr="00137428">
        <w:rPr>
          <w:rFonts w:asciiTheme="minorBidi" w:hAnsiTheme="minorBidi"/>
        </w:rPr>
        <w:t xml:space="preserve"> </w:t>
      </w:r>
      <w:r w:rsidRPr="00137428">
        <w:rPr>
          <w:rFonts w:asciiTheme="minorBidi" w:hAnsiTheme="minorBidi"/>
          <w:b/>
          <w:bCs/>
        </w:rPr>
        <w:t>35</w:t>
      </w:r>
      <w:r w:rsidRPr="00137428">
        <w:rPr>
          <w:rFonts w:asciiTheme="minorBidi" w:hAnsiTheme="minorBidi"/>
        </w:rPr>
        <w:t>(3): 368-373.</w:t>
      </w:r>
    </w:p>
    <w:p w14:paraId="2F73E6B8" w14:textId="3294B30A" w:rsidR="00BD2D0F" w:rsidRPr="00137428" w:rsidRDefault="000F6ABA" w:rsidP="00BD2D0F">
      <w:pPr>
        <w:autoSpaceDE w:val="0"/>
        <w:autoSpaceDN w:val="0"/>
        <w:adjustRightInd w:val="0"/>
        <w:spacing w:after="0" w:line="240" w:lineRule="auto"/>
        <w:rPr>
          <w:rFonts w:asciiTheme="minorBidi" w:hAnsiTheme="minorBidi"/>
          <w:rtl/>
        </w:rPr>
      </w:pPr>
      <w:hyperlink r:id="rId29" w:history="1">
        <w:r w:rsidR="00BD2D0F" w:rsidRPr="00137428">
          <w:rPr>
            <w:rStyle w:val="Hyperlink"/>
            <w:rFonts w:asciiTheme="minorBidi" w:hAnsiTheme="minorBidi"/>
          </w:rPr>
          <w:t>https://doi.org/10.1177/0363546506297909</w:t>
        </w:r>
      </w:hyperlink>
    </w:p>
    <w:p w14:paraId="0DA55D8E" w14:textId="77777777" w:rsidR="00BD2D0F" w:rsidRPr="00137428" w:rsidRDefault="00BD2D0F" w:rsidP="00BD2D0F">
      <w:pPr>
        <w:autoSpaceDE w:val="0"/>
        <w:autoSpaceDN w:val="0"/>
        <w:adjustRightInd w:val="0"/>
        <w:spacing w:after="0" w:line="240" w:lineRule="auto"/>
        <w:rPr>
          <w:rFonts w:asciiTheme="minorBidi" w:hAnsiTheme="minorBidi"/>
        </w:rPr>
      </w:pPr>
    </w:p>
    <w:p w14:paraId="1E7E4370" w14:textId="4854FB7B"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9. </w:t>
      </w:r>
      <w:proofErr w:type="spellStart"/>
      <w:r w:rsidRPr="00137428">
        <w:rPr>
          <w:rFonts w:asciiTheme="minorBidi" w:hAnsiTheme="minorBidi"/>
        </w:rPr>
        <w:t>Waldhelm</w:t>
      </w:r>
      <w:proofErr w:type="spellEnd"/>
      <w:r w:rsidRPr="00137428">
        <w:rPr>
          <w:rFonts w:asciiTheme="minorBidi" w:hAnsiTheme="minorBidi"/>
        </w:rPr>
        <w:t xml:space="preserve">, A. and L. Li (2012). "Endurance tests are the most reliable core stability related measurements." </w:t>
      </w:r>
      <w:r w:rsidRPr="00137428">
        <w:rPr>
          <w:rFonts w:asciiTheme="minorBidi" w:hAnsiTheme="minorBidi"/>
          <w:u w:val="single"/>
        </w:rPr>
        <w:t>Journal of Sport and Health Science</w:t>
      </w:r>
      <w:r w:rsidRPr="00137428">
        <w:rPr>
          <w:rFonts w:asciiTheme="minorBidi" w:hAnsiTheme="minorBidi"/>
        </w:rPr>
        <w:t xml:space="preserve"> </w:t>
      </w:r>
      <w:r w:rsidRPr="00137428">
        <w:rPr>
          <w:rFonts w:asciiTheme="minorBidi" w:hAnsiTheme="minorBidi"/>
          <w:b/>
          <w:bCs/>
        </w:rPr>
        <w:t>1</w:t>
      </w:r>
      <w:r w:rsidRPr="00137428">
        <w:rPr>
          <w:rFonts w:asciiTheme="minorBidi" w:hAnsiTheme="minorBidi"/>
        </w:rPr>
        <w:t>(2): 121-128.</w:t>
      </w:r>
    </w:p>
    <w:p w14:paraId="7F406C0E" w14:textId="15558876" w:rsidR="00BD2D0F" w:rsidRPr="00137428" w:rsidRDefault="000F6ABA" w:rsidP="00BD2D0F">
      <w:pPr>
        <w:autoSpaceDE w:val="0"/>
        <w:autoSpaceDN w:val="0"/>
        <w:adjustRightInd w:val="0"/>
        <w:spacing w:after="0" w:line="240" w:lineRule="auto"/>
        <w:rPr>
          <w:rFonts w:asciiTheme="minorBidi" w:hAnsiTheme="minorBidi"/>
          <w:rtl/>
        </w:rPr>
      </w:pPr>
      <w:hyperlink r:id="rId30" w:tgtFrame="_blank" w:tooltip="Persistent link using digital object identifier" w:history="1">
        <w:r w:rsidR="00BD2D0F" w:rsidRPr="00137428">
          <w:rPr>
            <w:rStyle w:val="Hyperlink"/>
            <w:rFonts w:asciiTheme="minorBidi" w:hAnsiTheme="minorBidi"/>
          </w:rPr>
          <w:t>https://doi.org/10.1016/j.jshs.2012.07.007</w:t>
        </w:r>
      </w:hyperlink>
    </w:p>
    <w:p w14:paraId="0D60DB6E" w14:textId="77777777" w:rsidR="00BD2D0F" w:rsidRPr="00137428" w:rsidRDefault="00BD2D0F" w:rsidP="00BD2D0F">
      <w:pPr>
        <w:autoSpaceDE w:val="0"/>
        <w:autoSpaceDN w:val="0"/>
        <w:adjustRightInd w:val="0"/>
        <w:spacing w:after="0" w:line="240" w:lineRule="auto"/>
        <w:rPr>
          <w:rFonts w:asciiTheme="minorBidi" w:hAnsiTheme="minorBidi"/>
        </w:rPr>
      </w:pPr>
    </w:p>
    <w:p w14:paraId="6CEDEE6F" w14:textId="6F47F117"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10. McGill, S. M., A. Childs and C. Liebenson (1999). "Endurance times for low back stabilization exercises: clinical targets for testing and training from a normal database." </w:t>
      </w:r>
      <w:r w:rsidRPr="00137428">
        <w:rPr>
          <w:rFonts w:asciiTheme="minorBidi" w:hAnsiTheme="minorBidi"/>
          <w:u w:val="single"/>
        </w:rPr>
        <w:t>Archives of physical medicine and rehabilitation</w:t>
      </w:r>
      <w:r w:rsidRPr="00137428">
        <w:rPr>
          <w:rFonts w:asciiTheme="minorBidi" w:hAnsiTheme="minorBidi"/>
        </w:rPr>
        <w:t xml:space="preserve"> </w:t>
      </w:r>
      <w:r w:rsidRPr="00137428">
        <w:rPr>
          <w:rFonts w:asciiTheme="minorBidi" w:hAnsiTheme="minorBidi"/>
          <w:b/>
          <w:bCs/>
        </w:rPr>
        <w:t>80</w:t>
      </w:r>
      <w:r w:rsidRPr="00137428">
        <w:rPr>
          <w:rFonts w:asciiTheme="minorBidi" w:hAnsiTheme="minorBidi"/>
        </w:rPr>
        <w:t>(8): 941-944.</w:t>
      </w:r>
    </w:p>
    <w:p w14:paraId="35F8EFAD" w14:textId="06AD6857" w:rsidR="00BD2D0F" w:rsidRPr="00137428" w:rsidRDefault="000F6ABA" w:rsidP="00BD2D0F">
      <w:pPr>
        <w:autoSpaceDE w:val="0"/>
        <w:autoSpaceDN w:val="0"/>
        <w:adjustRightInd w:val="0"/>
        <w:spacing w:after="0" w:line="240" w:lineRule="auto"/>
        <w:rPr>
          <w:rFonts w:asciiTheme="minorBidi" w:hAnsiTheme="minorBidi"/>
          <w:rtl/>
        </w:rPr>
      </w:pPr>
      <w:hyperlink r:id="rId31" w:tgtFrame="_blank" w:tooltip="Persistent link using digital object identifier" w:history="1">
        <w:r w:rsidR="00BD2D0F" w:rsidRPr="00137428">
          <w:rPr>
            <w:rStyle w:val="Hyperlink"/>
            <w:rFonts w:asciiTheme="minorBidi" w:hAnsiTheme="minorBidi"/>
          </w:rPr>
          <w:t>https://doi.org/10.1016/S0003-9993(99)90087-4</w:t>
        </w:r>
      </w:hyperlink>
    </w:p>
    <w:p w14:paraId="45887CD7" w14:textId="77777777" w:rsidR="00BD2D0F" w:rsidRPr="00137428" w:rsidRDefault="00BD2D0F" w:rsidP="00BD2D0F">
      <w:pPr>
        <w:autoSpaceDE w:val="0"/>
        <w:autoSpaceDN w:val="0"/>
        <w:adjustRightInd w:val="0"/>
        <w:spacing w:after="0" w:line="240" w:lineRule="auto"/>
        <w:rPr>
          <w:rFonts w:asciiTheme="minorBidi" w:hAnsiTheme="minorBidi"/>
        </w:rPr>
      </w:pPr>
    </w:p>
    <w:p w14:paraId="7EE114DA" w14:textId="1B54C6B5" w:rsidR="002B3399" w:rsidRPr="00137428" w:rsidRDefault="002B3399" w:rsidP="002B3399">
      <w:pPr>
        <w:autoSpaceDE w:val="0"/>
        <w:autoSpaceDN w:val="0"/>
        <w:adjustRightInd w:val="0"/>
        <w:spacing w:after="0" w:line="240" w:lineRule="auto"/>
        <w:rPr>
          <w:rFonts w:asciiTheme="minorBidi" w:hAnsiTheme="minorBidi"/>
        </w:rPr>
      </w:pPr>
      <w:r w:rsidRPr="00137428">
        <w:rPr>
          <w:rFonts w:asciiTheme="minorBidi" w:hAnsiTheme="minorBidi"/>
        </w:rPr>
        <w:lastRenderedPageBreak/>
        <w:t xml:space="preserve">11. Shamsi, M. B., M. Rezaei, M. </w:t>
      </w:r>
      <w:proofErr w:type="spellStart"/>
      <w:r w:rsidRPr="00137428">
        <w:rPr>
          <w:rFonts w:asciiTheme="minorBidi" w:hAnsiTheme="minorBidi"/>
        </w:rPr>
        <w:t>Zamanlou</w:t>
      </w:r>
      <w:proofErr w:type="spellEnd"/>
      <w:r w:rsidRPr="00137428">
        <w:rPr>
          <w:rFonts w:asciiTheme="minorBidi" w:hAnsiTheme="minorBidi"/>
        </w:rPr>
        <w:t xml:space="preserve">, M. Sadeghi and M. R. </w:t>
      </w:r>
      <w:proofErr w:type="spellStart"/>
      <w:r w:rsidRPr="00137428">
        <w:rPr>
          <w:rFonts w:asciiTheme="minorBidi" w:hAnsiTheme="minorBidi"/>
        </w:rPr>
        <w:t>Pourahmadi</w:t>
      </w:r>
      <w:proofErr w:type="spellEnd"/>
      <w:r w:rsidRPr="00137428">
        <w:rPr>
          <w:rFonts w:asciiTheme="minorBidi" w:hAnsiTheme="minorBidi"/>
        </w:rPr>
        <w:t xml:space="preserve"> (2016). "Does core stability exercise improve lumbopelvic stability (through endurance tests) more than general exercise in chronic low back pain? A quasi-randomized controlled trial." </w:t>
      </w:r>
      <w:r w:rsidRPr="00137428">
        <w:rPr>
          <w:rFonts w:asciiTheme="minorBidi" w:hAnsiTheme="minorBidi"/>
          <w:u w:val="single"/>
        </w:rPr>
        <w:t>Physiotherapy theory and practice</w:t>
      </w:r>
      <w:r w:rsidRPr="00137428">
        <w:rPr>
          <w:rFonts w:asciiTheme="minorBidi" w:hAnsiTheme="minorBidi"/>
        </w:rPr>
        <w:t xml:space="preserve"> </w:t>
      </w:r>
      <w:r w:rsidRPr="00137428">
        <w:rPr>
          <w:rFonts w:asciiTheme="minorBidi" w:hAnsiTheme="minorBidi"/>
          <w:b/>
          <w:bCs/>
        </w:rPr>
        <w:t>32</w:t>
      </w:r>
      <w:r w:rsidRPr="00137428">
        <w:rPr>
          <w:rFonts w:asciiTheme="minorBidi" w:hAnsiTheme="minorBidi"/>
        </w:rPr>
        <w:t>(3): 171-178.</w:t>
      </w:r>
    </w:p>
    <w:p w14:paraId="1E57DD41" w14:textId="6B3571FD" w:rsidR="00BD2D0F" w:rsidRPr="00137428" w:rsidRDefault="000F6ABA" w:rsidP="002B3399">
      <w:pPr>
        <w:autoSpaceDE w:val="0"/>
        <w:autoSpaceDN w:val="0"/>
        <w:adjustRightInd w:val="0"/>
        <w:spacing w:after="0" w:line="240" w:lineRule="auto"/>
        <w:rPr>
          <w:rFonts w:asciiTheme="minorBidi" w:hAnsiTheme="minorBidi"/>
        </w:rPr>
      </w:pPr>
      <w:hyperlink r:id="rId32" w:history="1">
        <w:r w:rsidR="00BD2D0F" w:rsidRPr="00137428">
          <w:rPr>
            <w:rStyle w:val="Hyperlink"/>
            <w:rFonts w:asciiTheme="minorBidi" w:hAnsiTheme="minorBidi"/>
          </w:rPr>
          <w:t>10.3109/09593985.2015.1117550</w:t>
        </w:r>
      </w:hyperlink>
    </w:p>
    <w:p w14:paraId="3246215F" w14:textId="77777777" w:rsidR="00BD2D0F" w:rsidRPr="00137428" w:rsidRDefault="00BD2D0F" w:rsidP="002B3399">
      <w:pPr>
        <w:autoSpaceDE w:val="0"/>
        <w:autoSpaceDN w:val="0"/>
        <w:adjustRightInd w:val="0"/>
        <w:spacing w:after="0" w:line="240" w:lineRule="auto"/>
        <w:rPr>
          <w:rFonts w:asciiTheme="minorBidi" w:hAnsiTheme="minorBidi"/>
        </w:rPr>
      </w:pPr>
    </w:p>
    <w:p w14:paraId="1BE9EB34" w14:textId="59A88F70" w:rsidR="002B3399" w:rsidRPr="00137428" w:rsidRDefault="002B3399" w:rsidP="002B3399">
      <w:pPr>
        <w:autoSpaceDE w:val="0"/>
        <w:autoSpaceDN w:val="0"/>
        <w:adjustRightInd w:val="0"/>
        <w:spacing w:after="0" w:line="240" w:lineRule="auto"/>
        <w:rPr>
          <w:rFonts w:asciiTheme="minorBidi" w:hAnsiTheme="minorBidi"/>
        </w:rPr>
      </w:pPr>
      <w:r w:rsidRPr="00137428">
        <w:rPr>
          <w:rFonts w:asciiTheme="minorBidi" w:hAnsiTheme="minorBidi"/>
        </w:rPr>
        <w:t xml:space="preserve">12. </w:t>
      </w:r>
      <w:proofErr w:type="spellStart"/>
      <w:r w:rsidRPr="00137428">
        <w:rPr>
          <w:rFonts w:asciiTheme="minorBidi" w:hAnsiTheme="minorBidi"/>
        </w:rPr>
        <w:t>Kavalci</w:t>
      </w:r>
      <w:proofErr w:type="spellEnd"/>
      <w:r w:rsidRPr="00137428">
        <w:rPr>
          <w:rFonts w:asciiTheme="minorBidi" w:hAnsiTheme="minorBidi"/>
        </w:rPr>
        <w:t xml:space="preserve"> Kol, B., K. </w:t>
      </w:r>
      <w:proofErr w:type="spellStart"/>
      <w:r w:rsidRPr="00137428">
        <w:rPr>
          <w:rFonts w:asciiTheme="minorBidi" w:hAnsiTheme="minorBidi"/>
        </w:rPr>
        <w:t>Oskay</w:t>
      </w:r>
      <w:proofErr w:type="spellEnd"/>
      <w:r w:rsidRPr="00137428">
        <w:rPr>
          <w:rFonts w:asciiTheme="minorBidi" w:hAnsiTheme="minorBidi"/>
        </w:rPr>
        <w:t xml:space="preserve"> and S. Toprak </w:t>
      </w:r>
      <w:proofErr w:type="spellStart"/>
      <w:r w:rsidRPr="00137428">
        <w:rPr>
          <w:rFonts w:asciiTheme="minorBidi" w:hAnsiTheme="minorBidi"/>
        </w:rPr>
        <w:t>Celenay</w:t>
      </w:r>
      <w:proofErr w:type="spellEnd"/>
      <w:r w:rsidRPr="00137428">
        <w:rPr>
          <w:rFonts w:asciiTheme="minorBidi" w:hAnsiTheme="minorBidi"/>
        </w:rPr>
        <w:t xml:space="preserve"> </w:t>
      </w:r>
      <w:r w:rsidRPr="00895079">
        <w:rPr>
          <w:rFonts w:asciiTheme="minorBidi" w:hAnsiTheme="minorBidi"/>
          <w:shd w:val="clear" w:color="auto" w:fill="FFFF00"/>
        </w:rPr>
        <w:t>(2021</w:t>
      </w:r>
      <w:r w:rsidRPr="00137428">
        <w:rPr>
          <w:rFonts w:asciiTheme="minorBidi" w:hAnsiTheme="minorBidi"/>
        </w:rPr>
        <w:t xml:space="preserve">). "Comparison of lumbopelvic stability, low back pain and well-being of women who have overactive bladder syndrome to asymptomatic controls: cut-off points." </w:t>
      </w:r>
      <w:r w:rsidRPr="00137428">
        <w:rPr>
          <w:rFonts w:asciiTheme="minorBidi" w:hAnsiTheme="minorBidi"/>
          <w:u w:val="single"/>
        </w:rPr>
        <w:t>Somatosensory &amp; Motor Research</w:t>
      </w:r>
      <w:r w:rsidRPr="00137428">
        <w:rPr>
          <w:rFonts w:asciiTheme="minorBidi" w:hAnsiTheme="minorBidi"/>
        </w:rPr>
        <w:t xml:space="preserve"> </w:t>
      </w:r>
      <w:r w:rsidRPr="00137428">
        <w:rPr>
          <w:rFonts w:asciiTheme="minorBidi" w:hAnsiTheme="minorBidi"/>
          <w:b/>
          <w:bCs/>
        </w:rPr>
        <w:t>38</w:t>
      </w:r>
      <w:r w:rsidRPr="00137428">
        <w:rPr>
          <w:rFonts w:asciiTheme="minorBidi" w:hAnsiTheme="minorBidi"/>
        </w:rPr>
        <w:t>(4): 259-266.</w:t>
      </w:r>
    </w:p>
    <w:p w14:paraId="32939B5F" w14:textId="6904A9A1" w:rsidR="00107A61" w:rsidRPr="00137428" w:rsidRDefault="000F6ABA" w:rsidP="00107A61">
      <w:pPr>
        <w:autoSpaceDE w:val="0"/>
        <w:autoSpaceDN w:val="0"/>
        <w:adjustRightInd w:val="0"/>
        <w:spacing w:after="0" w:line="240" w:lineRule="auto"/>
        <w:rPr>
          <w:rFonts w:asciiTheme="minorBidi" w:hAnsiTheme="minorBidi"/>
        </w:rPr>
      </w:pPr>
      <w:hyperlink r:id="rId33" w:history="1">
        <w:r w:rsidR="00107A61" w:rsidRPr="00137428">
          <w:rPr>
            <w:rStyle w:val="Hyperlink"/>
            <w:rFonts w:asciiTheme="minorBidi" w:hAnsiTheme="minorBidi"/>
          </w:rPr>
          <w:t>https://doi.org/10.1080/08990220.2021.1961722</w:t>
        </w:r>
      </w:hyperlink>
    </w:p>
    <w:p w14:paraId="72EC66BE" w14:textId="77777777" w:rsidR="00107A61" w:rsidRPr="00137428" w:rsidRDefault="00107A61" w:rsidP="00107A61">
      <w:pPr>
        <w:autoSpaceDE w:val="0"/>
        <w:autoSpaceDN w:val="0"/>
        <w:adjustRightInd w:val="0"/>
        <w:spacing w:after="0" w:line="240" w:lineRule="auto"/>
        <w:rPr>
          <w:rFonts w:asciiTheme="minorBidi" w:hAnsiTheme="minorBidi"/>
        </w:rPr>
      </w:pPr>
    </w:p>
    <w:p w14:paraId="77F0F50A" w14:textId="00A581A6" w:rsidR="002B3399" w:rsidRPr="00137428" w:rsidRDefault="002B3399" w:rsidP="002B3399">
      <w:pPr>
        <w:autoSpaceDE w:val="0"/>
        <w:autoSpaceDN w:val="0"/>
        <w:adjustRightInd w:val="0"/>
        <w:spacing w:after="0" w:line="240" w:lineRule="auto"/>
        <w:rPr>
          <w:rFonts w:asciiTheme="minorBidi" w:hAnsiTheme="minorBidi"/>
        </w:rPr>
      </w:pPr>
      <w:r w:rsidRPr="00137428">
        <w:rPr>
          <w:rFonts w:asciiTheme="minorBidi" w:hAnsiTheme="minorBidi"/>
        </w:rPr>
        <w:t xml:space="preserve">13. Santos, M. S., D. G. Behm, D. Barbado, J. M. </w:t>
      </w:r>
      <w:proofErr w:type="spellStart"/>
      <w:r w:rsidRPr="00137428">
        <w:rPr>
          <w:rFonts w:asciiTheme="minorBidi" w:hAnsiTheme="minorBidi"/>
        </w:rPr>
        <w:t>DeSantana</w:t>
      </w:r>
      <w:proofErr w:type="spellEnd"/>
      <w:r w:rsidRPr="00137428">
        <w:rPr>
          <w:rFonts w:asciiTheme="minorBidi" w:hAnsiTheme="minorBidi"/>
        </w:rPr>
        <w:t xml:space="preserve"> and M. E. Da Silva-</w:t>
      </w:r>
      <w:proofErr w:type="spellStart"/>
      <w:r w:rsidRPr="00137428">
        <w:rPr>
          <w:rFonts w:asciiTheme="minorBidi" w:hAnsiTheme="minorBidi"/>
        </w:rPr>
        <w:t>Grigoletto</w:t>
      </w:r>
      <w:proofErr w:type="spellEnd"/>
      <w:r w:rsidRPr="00137428">
        <w:rPr>
          <w:rFonts w:asciiTheme="minorBidi" w:hAnsiTheme="minorBidi"/>
        </w:rPr>
        <w:t xml:space="preserve"> (</w:t>
      </w:r>
      <w:r w:rsidRPr="00895079">
        <w:rPr>
          <w:rFonts w:asciiTheme="minorBidi" w:hAnsiTheme="minorBidi"/>
          <w:shd w:val="clear" w:color="auto" w:fill="FFFF00"/>
        </w:rPr>
        <w:t>2019</w:t>
      </w:r>
      <w:r w:rsidRPr="00137428">
        <w:rPr>
          <w:rFonts w:asciiTheme="minorBidi" w:hAnsiTheme="minorBidi"/>
        </w:rPr>
        <w:t xml:space="preserve">). "Core endurance relationships with athletic and functional performance in inactive people." </w:t>
      </w:r>
      <w:r w:rsidRPr="00137428">
        <w:rPr>
          <w:rFonts w:asciiTheme="minorBidi" w:hAnsiTheme="minorBidi"/>
          <w:u w:val="single"/>
        </w:rPr>
        <w:t>Frontiers in physiology</w:t>
      </w:r>
      <w:r w:rsidRPr="00137428">
        <w:rPr>
          <w:rFonts w:asciiTheme="minorBidi" w:hAnsiTheme="minorBidi"/>
        </w:rPr>
        <w:t xml:space="preserve"> </w:t>
      </w:r>
      <w:r w:rsidRPr="00137428">
        <w:rPr>
          <w:rFonts w:asciiTheme="minorBidi" w:hAnsiTheme="minorBidi"/>
          <w:b/>
          <w:bCs/>
        </w:rPr>
        <w:t>10</w:t>
      </w:r>
      <w:r w:rsidRPr="00137428">
        <w:rPr>
          <w:rFonts w:asciiTheme="minorBidi" w:hAnsiTheme="minorBidi"/>
        </w:rPr>
        <w:t>: 1490.</w:t>
      </w:r>
    </w:p>
    <w:p w14:paraId="33AC6397" w14:textId="77777777" w:rsidR="00107A61" w:rsidRPr="00137428" w:rsidRDefault="00107A61" w:rsidP="00107A61">
      <w:pPr>
        <w:autoSpaceDE w:val="0"/>
        <w:autoSpaceDN w:val="0"/>
        <w:adjustRightInd w:val="0"/>
        <w:spacing w:after="0" w:line="240" w:lineRule="auto"/>
        <w:rPr>
          <w:rFonts w:asciiTheme="minorBidi" w:hAnsiTheme="minorBidi"/>
          <w:color w:val="4472C4" w:themeColor="accent1"/>
          <w:u w:val="single"/>
        </w:rPr>
      </w:pPr>
      <w:r w:rsidRPr="00137428">
        <w:rPr>
          <w:rFonts w:asciiTheme="minorBidi" w:hAnsiTheme="minorBidi"/>
          <w:color w:val="4472C4" w:themeColor="accent1"/>
          <w:u w:val="single"/>
        </w:rPr>
        <w:t>10.3389/fphys.2019.01490</w:t>
      </w:r>
    </w:p>
    <w:p w14:paraId="7C9C0727" w14:textId="77777777" w:rsidR="00107A61" w:rsidRPr="00137428" w:rsidRDefault="00107A61" w:rsidP="002B3399">
      <w:pPr>
        <w:autoSpaceDE w:val="0"/>
        <w:autoSpaceDN w:val="0"/>
        <w:adjustRightInd w:val="0"/>
        <w:spacing w:after="0" w:line="240" w:lineRule="auto"/>
        <w:rPr>
          <w:rFonts w:asciiTheme="minorBidi" w:hAnsiTheme="minorBidi"/>
        </w:rPr>
      </w:pPr>
    </w:p>
    <w:p w14:paraId="71F587F3" w14:textId="655D9226" w:rsidR="002B3399" w:rsidRPr="00137428" w:rsidRDefault="002B3399" w:rsidP="002B3399">
      <w:pPr>
        <w:autoSpaceDE w:val="0"/>
        <w:autoSpaceDN w:val="0"/>
        <w:adjustRightInd w:val="0"/>
        <w:spacing w:after="0" w:line="240" w:lineRule="auto"/>
        <w:rPr>
          <w:rFonts w:asciiTheme="minorBidi" w:hAnsiTheme="minorBidi"/>
        </w:rPr>
      </w:pPr>
      <w:r w:rsidRPr="00137428">
        <w:rPr>
          <w:rFonts w:asciiTheme="minorBidi" w:hAnsiTheme="minorBidi"/>
        </w:rPr>
        <w:t xml:space="preserve">14. </w:t>
      </w:r>
      <w:proofErr w:type="spellStart"/>
      <w:r w:rsidR="00F16F13" w:rsidRPr="00F16F13">
        <w:rPr>
          <w:rFonts w:asciiTheme="minorBidi" w:hAnsiTheme="minorBidi"/>
        </w:rPr>
        <w:t>Akınoğlu</w:t>
      </w:r>
      <w:proofErr w:type="spellEnd"/>
      <w:r w:rsidR="00F16F13" w:rsidRPr="00F16F13">
        <w:rPr>
          <w:rFonts w:asciiTheme="minorBidi" w:hAnsiTheme="minorBidi"/>
        </w:rPr>
        <w:t xml:space="preserve">, B., M. Aras, A. </w:t>
      </w:r>
      <w:proofErr w:type="spellStart"/>
      <w:r w:rsidR="00F16F13" w:rsidRPr="00F16F13">
        <w:rPr>
          <w:rFonts w:asciiTheme="minorBidi" w:hAnsiTheme="minorBidi"/>
        </w:rPr>
        <w:t>Hasanoğlu</w:t>
      </w:r>
      <w:proofErr w:type="spellEnd"/>
      <w:r w:rsidR="00F16F13" w:rsidRPr="00F16F13">
        <w:rPr>
          <w:rFonts w:asciiTheme="minorBidi" w:hAnsiTheme="minorBidi"/>
        </w:rPr>
        <w:t xml:space="preserve"> and T. </w:t>
      </w:r>
      <w:proofErr w:type="spellStart"/>
      <w:r w:rsidR="00F16F13" w:rsidRPr="00F16F13">
        <w:rPr>
          <w:rFonts w:asciiTheme="minorBidi" w:hAnsiTheme="minorBidi"/>
        </w:rPr>
        <w:t>Kocahan</w:t>
      </w:r>
      <w:proofErr w:type="spellEnd"/>
      <w:r w:rsidR="00F16F13" w:rsidRPr="00F16F13">
        <w:rPr>
          <w:rFonts w:asciiTheme="minorBidi" w:hAnsiTheme="minorBidi"/>
        </w:rPr>
        <w:t xml:space="preserve"> (</w:t>
      </w:r>
      <w:r w:rsidR="00F16F13" w:rsidRPr="00895079">
        <w:rPr>
          <w:rFonts w:asciiTheme="minorBidi" w:hAnsiTheme="minorBidi"/>
          <w:shd w:val="clear" w:color="auto" w:fill="FFFF00"/>
        </w:rPr>
        <w:t>2020</w:t>
      </w:r>
      <w:r w:rsidR="00F16F13" w:rsidRPr="00F16F13">
        <w:rPr>
          <w:rFonts w:asciiTheme="minorBidi" w:hAnsiTheme="minorBidi"/>
        </w:rPr>
        <w:t xml:space="preserve">). "Analysis of Core Endurance and, Static and Dynamic Balance Relationship in Adolescent Athletes." </w:t>
      </w:r>
      <w:proofErr w:type="spellStart"/>
      <w:r w:rsidR="00F16F13" w:rsidRPr="00F16F13">
        <w:rPr>
          <w:rFonts w:asciiTheme="minorBidi" w:hAnsiTheme="minorBidi"/>
        </w:rPr>
        <w:t>Hacettepe</w:t>
      </w:r>
      <w:proofErr w:type="spellEnd"/>
      <w:r w:rsidR="00F16F13" w:rsidRPr="00F16F13">
        <w:rPr>
          <w:rFonts w:asciiTheme="minorBidi" w:hAnsiTheme="minorBidi"/>
        </w:rPr>
        <w:t xml:space="preserve"> University Faculty of Health Sciences Journal 11(1): 109-122.</w:t>
      </w:r>
    </w:p>
    <w:p w14:paraId="1BA1102F" w14:textId="50F2C6B4" w:rsidR="00107A61" w:rsidRDefault="000F6ABA" w:rsidP="00F16F13">
      <w:pPr>
        <w:autoSpaceDE w:val="0"/>
        <w:autoSpaceDN w:val="0"/>
        <w:adjustRightInd w:val="0"/>
        <w:spacing w:after="0" w:line="240" w:lineRule="auto"/>
        <w:rPr>
          <w:rFonts w:asciiTheme="minorBidi" w:hAnsiTheme="minorBidi"/>
          <w:rtl/>
        </w:rPr>
      </w:pPr>
      <w:hyperlink r:id="rId34" w:history="1">
        <w:r w:rsidR="00F16F13" w:rsidRPr="00F16F13">
          <w:rPr>
            <w:rStyle w:val="Hyperlink"/>
            <w:rFonts w:asciiTheme="minorBidi" w:hAnsiTheme="minorBidi"/>
          </w:rPr>
          <w:t>https://doi.org/10.21020/husbfd.1222703</w:t>
        </w:r>
      </w:hyperlink>
    </w:p>
    <w:p w14:paraId="0CBDC01C" w14:textId="77777777" w:rsidR="00F16F13" w:rsidRPr="00137428" w:rsidRDefault="00F16F13" w:rsidP="00F16F13">
      <w:pPr>
        <w:autoSpaceDE w:val="0"/>
        <w:autoSpaceDN w:val="0"/>
        <w:adjustRightInd w:val="0"/>
        <w:spacing w:after="0" w:line="240" w:lineRule="auto"/>
        <w:rPr>
          <w:rFonts w:asciiTheme="minorBidi" w:hAnsiTheme="minorBidi"/>
        </w:rPr>
      </w:pPr>
    </w:p>
    <w:p w14:paraId="48A8AA1E" w14:textId="45C29E21" w:rsidR="00107A61" w:rsidRPr="00137428" w:rsidRDefault="002B3399" w:rsidP="008B74B5">
      <w:pPr>
        <w:autoSpaceDE w:val="0"/>
        <w:autoSpaceDN w:val="0"/>
        <w:adjustRightInd w:val="0"/>
        <w:spacing w:after="0" w:line="240" w:lineRule="auto"/>
        <w:rPr>
          <w:rFonts w:asciiTheme="minorBidi" w:hAnsiTheme="minorBidi"/>
        </w:rPr>
      </w:pPr>
      <w:r w:rsidRPr="00137428">
        <w:rPr>
          <w:rFonts w:asciiTheme="minorBidi" w:hAnsiTheme="minorBidi"/>
        </w:rPr>
        <w:t xml:space="preserve">15. </w:t>
      </w:r>
      <w:r w:rsidR="008B74B5" w:rsidRPr="008B74B5">
        <w:rPr>
          <w:rFonts w:asciiTheme="minorBidi" w:hAnsiTheme="minorBidi"/>
        </w:rPr>
        <w:t>An, J. and G. Wulf (</w:t>
      </w:r>
      <w:r w:rsidR="008B74B5" w:rsidRPr="00895079">
        <w:rPr>
          <w:rFonts w:asciiTheme="minorBidi" w:hAnsiTheme="minorBidi"/>
          <w:shd w:val="clear" w:color="auto" w:fill="FFFF00"/>
        </w:rPr>
        <w:t>2024</w:t>
      </w:r>
      <w:r w:rsidR="008B74B5" w:rsidRPr="008B74B5">
        <w:rPr>
          <w:rFonts w:asciiTheme="minorBidi" w:hAnsiTheme="minorBidi"/>
        </w:rPr>
        <w:t xml:space="preserve">). "Golf skill learning: An external focus of attention enhances performance and motivation." Psychology of Sport and Exercise 70: 102563. </w:t>
      </w:r>
    </w:p>
    <w:p w14:paraId="532FEBA0" w14:textId="22FCBD2D" w:rsidR="00107A61" w:rsidRDefault="000F6ABA" w:rsidP="008B74B5">
      <w:pPr>
        <w:autoSpaceDE w:val="0"/>
        <w:autoSpaceDN w:val="0"/>
        <w:adjustRightInd w:val="0"/>
        <w:spacing w:after="0" w:line="240" w:lineRule="auto"/>
        <w:rPr>
          <w:rFonts w:asciiTheme="minorBidi" w:hAnsiTheme="minorBidi"/>
          <w:rtl/>
        </w:rPr>
      </w:pPr>
      <w:hyperlink r:id="rId35" w:tgtFrame="_blank" w:tooltip="Persistent link using digital object identifier" w:history="1">
        <w:r w:rsidR="008B74B5" w:rsidRPr="008B74B5">
          <w:rPr>
            <w:rStyle w:val="Hyperlink"/>
            <w:rFonts w:asciiTheme="minorBidi" w:hAnsiTheme="minorBidi"/>
          </w:rPr>
          <w:t>https://doi.org/10.1016/j.psychsport.2023.102563</w:t>
        </w:r>
      </w:hyperlink>
    </w:p>
    <w:p w14:paraId="54F230C7" w14:textId="77777777" w:rsidR="008B74B5" w:rsidRPr="00137428" w:rsidRDefault="008B74B5" w:rsidP="008B74B5">
      <w:pPr>
        <w:autoSpaceDE w:val="0"/>
        <w:autoSpaceDN w:val="0"/>
        <w:adjustRightInd w:val="0"/>
        <w:spacing w:after="0" w:line="240" w:lineRule="auto"/>
        <w:rPr>
          <w:rFonts w:asciiTheme="minorBidi" w:hAnsiTheme="minorBidi"/>
        </w:rPr>
      </w:pPr>
    </w:p>
    <w:p w14:paraId="4985BE54" w14:textId="7760B158"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16. Johnson, M. H. (2005). "How does distraction work in the management of pain?" </w:t>
      </w:r>
      <w:r w:rsidRPr="00137428">
        <w:rPr>
          <w:rFonts w:asciiTheme="minorBidi" w:hAnsiTheme="minorBidi"/>
          <w:u w:val="single"/>
        </w:rPr>
        <w:t>Current pain and headache reports</w:t>
      </w:r>
      <w:r w:rsidRPr="00137428">
        <w:rPr>
          <w:rFonts w:asciiTheme="minorBidi" w:hAnsiTheme="minorBidi"/>
        </w:rPr>
        <w:t xml:space="preserve"> </w:t>
      </w:r>
      <w:r w:rsidRPr="00137428">
        <w:rPr>
          <w:rFonts w:asciiTheme="minorBidi" w:hAnsiTheme="minorBidi"/>
          <w:b/>
          <w:bCs/>
        </w:rPr>
        <w:t>9</w:t>
      </w:r>
      <w:r w:rsidRPr="00137428">
        <w:rPr>
          <w:rFonts w:asciiTheme="minorBidi" w:hAnsiTheme="minorBidi"/>
        </w:rPr>
        <w:t>: 90-95.</w:t>
      </w:r>
    </w:p>
    <w:p w14:paraId="53806352" w14:textId="73114265" w:rsidR="009D0026" w:rsidRPr="00137428" w:rsidRDefault="000F6ABA" w:rsidP="009D0026">
      <w:pPr>
        <w:autoSpaceDE w:val="0"/>
        <w:autoSpaceDN w:val="0"/>
        <w:adjustRightInd w:val="0"/>
        <w:spacing w:after="0" w:line="240" w:lineRule="auto"/>
        <w:rPr>
          <w:rFonts w:asciiTheme="minorBidi" w:hAnsiTheme="minorBidi"/>
          <w:rtl/>
        </w:rPr>
      </w:pPr>
      <w:hyperlink r:id="rId36" w:history="1">
        <w:r w:rsidR="009D0026" w:rsidRPr="00137428">
          <w:rPr>
            <w:rStyle w:val="Hyperlink"/>
            <w:rFonts w:asciiTheme="minorBidi" w:hAnsiTheme="minorBidi"/>
          </w:rPr>
          <w:t>https://doi.org/10.1007/s11916-005-0044-1</w:t>
        </w:r>
      </w:hyperlink>
    </w:p>
    <w:p w14:paraId="70CB9B1B" w14:textId="77777777" w:rsidR="009D0026" w:rsidRPr="00137428" w:rsidRDefault="009D0026" w:rsidP="009D0026">
      <w:pPr>
        <w:autoSpaceDE w:val="0"/>
        <w:autoSpaceDN w:val="0"/>
        <w:adjustRightInd w:val="0"/>
        <w:spacing w:after="0" w:line="240" w:lineRule="auto"/>
        <w:rPr>
          <w:rFonts w:asciiTheme="minorBidi" w:hAnsiTheme="minorBidi"/>
        </w:rPr>
      </w:pPr>
    </w:p>
    <w:p w14:paraId="2AE366C5" w14:textId="4897316A"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17. Boucher, J.-A., R. Preuss, S. M. Henry, J.-P. Dumas and C. Larivière (2016). "The effects of an 8-week stabilization exercise program on lumbar movement sense in patients with low back pain." </w:t>
      </w:r>
      <w:r w:rsidRPr="00137428">
        <w:rPr>
          <w:rFonts w:asciiTheme="minorBidi" w:hAnsiTheme="minorBidi"/>
          <w:u w:val="single"/>
        </w:rPr>
        <w:t>BMC musculoskeletal disorders</w:t>
      </w:r>
      <w:r w:rsidRPr="00137428">
        <w:rPr>
          <w:rFonts w:asciiTheme="minorBidi" w:hAnsiTheme="minorBidi"/>
        </w:rPr>
        <w:t xml:space="preserve"> </w:t>
      </w:r>
      <w:r w:rsidRPr="00137428">
        <w:rPr>
          <w:rFonts w:asciiTheme="minorBidi" w:hAnsiTheme="minorBidi"/>
          <w:b/>
          <w:bCs/>
        </w:rPr>
        <w:t>17</w:t>
      </w:r>
      <w:r w:rsidRPr="00137428">
        <w:rPr>
          <w:rFonts w:asciiTheme="minorBidi" w:hAnsiTheme="minorBidi"/>
        </w:rPr>
        <w:t>(1): 1-8.</w:t>
      </w:r>
    </w:p>
    <w:p w14:paraId="6B4F83F3" w14:textId="55527A78" w:rsidR="009D0026" w:rsidRPr="00137428" w:rsidRDefault="000F6ABA" w:rsidP="009D0026">
      <w:pPr>
        <w:autoSpaceDE w:val="0"/>
        <w:autoSpaceDN w:val="0"/>
        <w:adjustRightInd w:val="0"/>
        <w:spacing w:after="0" w:line="240" w:lineRule="auto"/>
        <w:rPr>
          <w:rFonts w:asciiTheme="minorBidi" w:hAnsiTheme="minorBidi"/>
          <w:rtl/>
        </w:rPr>
      </w:pPr>
      <w:hyperlink r:id="rId37" w:history="1">
        <w:r w:rsidR="009D0026" w:rsidRPr="00137428">
          <w:rPr>
            <w:rStyle w:val="Hyperlink"/>
            <w:rFonts w:asciiTheme="minorBidi" w:hAnsiTheme="minorBidi"/>
          </w:rPr>
          <w:t>https://doi.org/10.1186/s12891-016-0875-4</w:t>
        </w:r>
      </w:hyperlink>
    </w:p>
    <w:p w14:paraId="26488C7B" w14:textId="77777777" w:rsidR="009D0026" w:rsidRPr="00137428" w:rsidRDefault="009D0026" w:rsidP="009D0026">
      <w:pPr>
        <w:autoSpaceDE w:val="0"/>
        <w:autoSpaceDN w:val="0"/>
        <w:adjustRightInd w:val="0"/>
        <w:spacing w:after="0" w:line="240" w:lineRule="auto"/>
        <w:rPr>
          <w:rFonts w:asciiTheme="minorBidi" w:hAnsiTheme="minorBidi"/>
        </w:rPr>
      </w:pPr>
    </w:p>
    <w:p w14:paraId="70EA6DA1" w14:textId="0F3253E3" w:rsidR="002B3399" w:rsidRPr="00137428" w:rsidRDefault="002B3399" w:rsidP="002B3399">
      <w:pPr>
        <w:autoSpaceDE w:val="0"/>
        <w:autoSpaceDN w:val="0"/>
        <w:adjustRightInd w:val="0"/>
        <w:spacing w:after="0" w:line="240" w:lineRule="auto"/>
        <w:rPr>
          <w:rFonts w:asciiTheme="minorBidi" w:hAnsiTheme="minorBidi"/>
          <w:rtl/>
        </w:rPr>
      </w:pPr>
      <w:r w:rsidRPr="00137428">
        <w:rPr>
          <w:rFonts w:asciiTheme="minorBidi" w:hAnsiTheme="minorBidi"/>
        </w:rPr>
        <w:t xml:space="preserve">18. </w:t>
      </w:r>
      <w:bookmarkStart w:id="14" w:name="OLE_LINK6"/>
      <w:r w:rsidRPr="00137428">
        <w:rPr>
          <w:rFonts w:asciiTheme="minorBidi" w:hAnsiTheme="minorBidi"/>
        </w:rPr>
        <w:t xml:space="preserve">Wulf, G., J. S. Dufek, L. Lozano and C. Pettigrew (2010). "Increased jump height and reduced EMG activity with an external focus." </w:t>
      </w:r>
      <w:r w:rsidRPr="00137428">
        <w:rPr>
          <w:rFonts w:asciiTheme="minorBidi" w:hAnsiTheme="minorBidi"/>
          <w:u w:val="single"/>
        </w:rPr>
        <w:t>Human movement science</w:t>
      </w:r>
      <w:r w:rsidRPr="00137428">
        <w:rPr>
          <w:rFonts w:asciiTheme="minorBidi" w:hAnsiTheme="minorBidi"/>
        </w:rPr>
        <w:t xml:space="preserve"> </w:t>
      </w:r>
      <w:r w:rsidRPr="00137428">
        <w:rPr>
          <w:rFonts w:asciiTheme="minorBidi" w:hAnsiTheme="minorBidi"/>
          <w:b/>
          <w:bCs/>
        </w:rPr>
        <w:t>29</w:t>
      </w:r>
      <w:r w:rsidRPr="00137428">
        <w:rPr>
          <w:rFonts w:asciiTheme="minorBidi" w:hAnsiTheme="minorBidi"/>
        </w:rPr>
        <w:t>(3): 440-448.</w:t>
      </w:r>
    </w:p>
    <w:bookmarkEnd w:id="14"/>
    <w:p w14:paraId="18C8D414" w14:textId="6D022665" w:rsidR="009D0026" w:rsidRPr="00137428" w:rsidRDefault="00F54F4D" w:rsidP="009D0026">
      <w:pPr>
        <w:autoSpaceDE w:val="0"/>
        <w:autoSpaceDN w:val="0"/>
        <w:adjustRightInd w:val="0"/>
        <w:spacing w:after="0" w:line="240" w:lineRule="auto"/>
        <w:rPr>
          <w:rFonts w:asciiTheme="minorBidi" w:hAnsiTheme="minorBidi"/>
          <w:rtl/>
        </w:rPr>
      </w:pPr>
      <w:r>
        <w:fldChar w:fldCharType="begin"/>
      </w:r>
      <w:r>
        <w:instrText xml:space="preserve"> HYPERLINK "https://doi.org/10.1016/j.humov.2009.11.008" \t "_blank" \o "Persistent link using digital object identifier" </w:instrText>
      </w:r>
      <w:r>
        <w:fldChar w:fldCharType="separate"/>
      </w:r>
      <w:r w:rsidR="009D0026" w:rsidRPr="00137428">
        <w:rPr>
          <w:rStyle w:val="Hyperlink"/>
          <w:rFonts w:asciiTheme="minorBidi" w:hAnsiTheme="minorBidi"/>
        </w:rPr>
        <w:t>https://doi.org/10.1016/j.humov.2009.11.008</w:t>
      </w:r>
      <w:r>
        <w:rPr>
          <w:rStyle w:val="Hyperlink"/>
          <w:rFonts w:asciiTheme="minorBidi" w:hAnsiTheme="minorBidi"/>
        </w:rPr>
        <w:fldChar w:fldCharType="end"/>
      </w:r>
    </w:p>
    <w:p w14:paraId="0687D6BF" w14:textId="77777777" w:rsidR="009D0026" w:rsidRPr="00137428" w:rsidRDefault="009D0026" w:rsidP="009D0026">
      <w:pPr>
        <w:autoSpaceDE w:val="0"/>
        <w:autoSpaceDN w:val="0"/>
        <w:adjustRightInd w:val="0"/>
        <w:spacing w:after="0" w:line="240" w:lineRule="auto"/>
        <w:rPr>
          <w:rFonts w:asciiTheme="minorBidi" w:hAnsiTheme="minorBidi"/>
        </w:rPr>
      </w:pPr>
    </w:p>
    <w:p w14:paraId="7436773B" w14:textId="1D84545D" w:rsidR="000673D7" w:rsidRDefault="000673D7" w:rsidP="003037FD">
      <w:pPr>
        <w:shd w:val="clear" w:color="auto" w:fill="FFFF00"/>
        <w:autoSpaceDE w:val="0"/>
        <w:autoSpaceDN w:val="0"/>
        <w:adjustRightInd w:val="0"/>
        <w:spacing w:after="0" w:line="240" w:lineRule="auto"/>
        <w:rPr>
          <w:rFonts w:asciiTheme="minorBidi" w:hAnsiTheme="minorBidi" w:cs="B Lotus"/>
        </w:rPr>
      </w:pPr>
      <w:r>
        <w:rPr>
          <w:rFonts w:asciiTheme="minorBidi" w:hAnsiTheme="minorBidi" w:cs="B Lotus"/>
        </w:rPr>
        <w:t xml:space="preserve">19. </w:t>
      </w:r>
      <w:r w:rsidRPr="000673D7">
        <w:rPr>
          <w:rFonts w:asciiTheme="minorBidi" w:hAnsiTheme="minorBidi" w:cs="B Lotus"/>
        </w:rPr>
        <w:t xml:space="preserve">McGill RE. Motor Learning: Concepts and Applications. 2nd ed. Vaezi </w:t>
      </w:r>
      <w:proofErr w:type="spellStart"/>
      <w:r w:rsidRPr="000673D7">
        <w:rPr>
          <w:rFonts w:asciiTheme="minorBidi" w:hAnsiTheme="minorBidi" w:cs="B Lotus"/>
        </w:rPr>
        <w:t>Mosavi</w:t>
      </w:r>
      <w:proofErr w:type="spellEnd"/>
      <w:r w:rsidRPr="000673D7">
        <w:rPr>
          <w:rFonts w:asciiTheme="minorBidi" w:hAnsiTheme="minorBidi" w:cs="B Lotus"/>
        </w:rPr>
        <w:t xml:space="preserve"> MK, Shojaei M, translators. Tehran: Hananeh Publications; 2008. p. 195-205. [In Persian]</w:t>
      </w:r>
    </w:p>
    <w:p w14:paraId="3296C4F4" w14:textId="77777777" w:rsidR="000673D7" w:rsidRDefault="000673D7" w:rsidP="002B3399">
      <w:pPr>
        <w:autoSpaceDE w:val="0"/>
        <w:autoSpaceDN w:val="0"/>
        <w:adjustRightInd w:val="0"/>
        <w:spacing w:after="0" w:line="240" w:lineRule="auto"/>
        <w:rPr>
          <w:rFonts w:asciiTheme="minorBidi" w:hAnsiTheme="minorBidi" w:cs="B Lotus"/>
          <w:rtl/>
          <w:lang w:bidi="fa-IR"/>
        </w:rPr>
      </w:pPr>
    </w:p>
    <w:p w14:paraId="04157948" w14:textId="174E25BD" w:rsidR="002B3399" w:rsidRDefault="002B3399" w:rsidP="002B3399">
      <w:pPr>
        <w:autoSpaceDE w:val="0"/>
        <w:autoSpaceDN w:val="0"/>
        <w:adjustRightInd w:val="0"/>
        <w:spacing w:after="0" w:line="240" w:lineRule="auto"/>
        <w:rPr>
          <w:rFonts w:asciiTheme="minorBidi" w:hAnsiTheme="minorBidi"/>
          <w:rtl/>
        </w:rPr>
      </w:pPr>
      <w:r w:rsidRPr="0050149F">
        <w:rPr>
          <w:rFonts w:asciiTheme="minorBidi" w:hAnsiTheme="minorBidi"/>
        </w:rPr>
        <w:t xml:space="preserve">20. Nesser, T. W. and W. L. Lee (2009). "The relationship between core strength and performance in Division I female soccer players." </w:t>
      </w:r>
      <w:r w:rsidRPr="0050149F">
        <w:rPr>
          <w:rFonts w:asciiTheme="minorBidi" w:hAnsiTheme="minorBidi"/>
          <w:u w:val="single"/>
        </w:rPr>
        <w:t>Journal of exercise physiology online</w:t>
      </w:r>
      <w:r w:rsidRPr="0050149F">
        <w:rPr>
          <w:rFonts w:asciiTheme="minorBidi" w:hAnsiTheme="minorBidi"/>
        </w:rPr>
        <w:t xml:space="preserve"> </w:t>
      </w:r>
      <w:r w:rsidRPr="0050149F">
        <w:rPr>
          <w:rFonts w:asciiTheme="minorBidi" w:hAnsiTheme="minorBidi"/>
          <w:b/>
          <w:bCs/>
        </w:rPr>
        <w:t>12</w:t>
      </w:r>
      <w:r w:rsidRPr="0050149F">
        <w:rPr>
          <w:rFonts w:asciiTheme="minorBidi" w:hAnsiTheme="minorBidi"/>
        </w:rPr>
        <w:t>(2).</w:t>
      </w:r>
    </w:p>
    <w:p w14:paraId="2C0A6EE5" w14:textId="6F409CC7" w:rsidR="003037FD" w:rsidRPr="0050149F" w:rsidRDefault="000F6ABA" w:rsidP="002B3399">
      <w:pPr>
        <w:autoSpaceDE w:val="0"/>
        <w:autoSpaceDN w:val="0"/>
        <w:adjustRightInd w:val="0"/>
        <w:spacing w:after="0" w:line="240" w:lineRule="auto"/>
        <w:rPr>
          <w:rFonts w:asciiTheme="minorBidi" w:hAnsiTheme="minorBidi"/>
          <w:rtl/>
        </w:rPr>
      </w:pPr>
      <w:hyperlink r:id="rId38" w:history="1">
        <w:r w:rsidR="003037FD" w:rsidRPr="00617541">
          <w:rPr>
            <w:rStyle w:val="Hyperlink"/>
            <w:rFonts w:asciiTheme="minorBidi" w:hAnsiTheme="minorBidi"/>
          </w:rPr>
          <w:t>https://www.researchgate.net/publication/228494628_The_relationship_between_core_strength_and_performance_in_Division_I_female_soccer_players</w:t>
        </w:r>
      </w:hyperlink>
    </w:p>
    <w:p w14:paraId="2C5659FA" w14:textId="77777777" w:rsidR="009D0026" w:rsidRPr="0050149F" w:rsidRDefault="009D0026" w:rsidP="002B3399">
      <w:pPr>
        <w:autoSpaceDE w:val="0"/>
        <w:autoSpaceDN w:val="0"/>
        <w:adjustRightInd w:val="0"/>
        <w:spacing w:after="0" w:line="240" w:lineRule="auto"/>
        <w:rPr>
          <w:rFonts w:asciiTheme="minorBidi" w:hAnsiTheme="minorBidi"/>
        </w:rPr>
      </w:pPr>
    </w:p>
    <w:p w14:paraId="46DA6F2F" w14:textId="2EC896CF" w:rsidR="002B3399" w:rsidRPr="0050149F" w:rsidRDefault="002B3399" w:rsidP="002B3399">
      <w:pPr>
        <w:autoSpaceDE w:val="0"/>
        <w:autoSpaceDN w:val="0"/>
        <w:adjustRightInd w:val="0"/>
        <w:spacing w:after="0" w:line="240" w:lineRule="auto"/>
        <w:rPr>
          <w:rFonts w:asciiTheme="minorBidi" w:hAnsiTheme="minorBidi"/>
          <w:rtl/>
        </w:rPr>
      </w:pPr>
      <w:r w:rsidRPr="0050149F">
        <w:rPr>
          <w:rFonts w:asciiTheme="minorBidi" w:hAnsiTheme="minorBidi"/>
        </w:rPr>
        <w:t xml:space="preserve">21. Wulf, G. (2013). "Attentional focus and motor learning: a review of 15 years." </w:t>
      </w:r>
      <w:r w:rsidRPr="0050149F">
        <w:rPr>
          <w:rFonts w:asciiTheme="minorBidi" w:hAnsiTheme="minorBidi"/>
          <w:u w:val="single"/>
        </w:rPr>
        <w:t>International Review of sport and Exercise psychology</w:t>
      </w:r>
      <w:r w:rsidRPr="0050149F">
        <w:rPr>
          <w:rFonts w:asciiTheme="minorBidi" w:hAnsiTheme="minorBidi"/>
        </w:rPr>
        <w:t xml:space="preserve"> </w:t>
      </w:r>
      <w:r w:rsidRPr="0050149F">
        <w:rPr>
          <w:rFonts w:asciiTheme="minorBidi" w:hAnsiTheme="minorBidi"/>
          <w:b/>
          <w:bCs/>
        </w:rPr>
        <w:t>6</w:t>
      </w:r>
      <w:r w:rsidRPr="0050149F">
        <w:rPr>
          <w:rFonts w:asciiTheme="minorBidi" w:hAnsiTheme="minorBidi"/>
        </w:rPr>
        <w:t>(1): 77-104.</w:t>
      </w:r>
    </w:p>
    <w:p w14:paraId="38501A6D" w14:textId="0AEA6A4D" w:rsidR="009D0026" w:rsidRPr="0050149F" w:rsidRDefault="000F6ABA" w:rsidP="009D0026">
      <w:pPr>
        <w:autoSpaceDE w:val="0"/>
        <w:autoSpaceDN w:val="0"/>
        <w:adjustRightInd w:val="0"/>
        <w:spacing w:after="0" w:line="240" w:lineRule="auto"/>
        <w:rPr>
          <w:rFonts w:asciiTheme="minorBidi" w:hAnsiTheme="minorBidi"/>
          <w:rtl/>
        </w:rPr>
      </w:pPr>
      <w:hyperlink r:id="rId39" w:history="1">
        <w:r w:rsidR="009D0026" w:rsidRPr="0050149F">
          <w:rPr>
            <w:rStyle w:val="Hyperlink"/>
            <w:rFonts w:asciiTheme="minorBidi" w:hAnsiTheme="minorBidi"/>
          </w:rPr>
          <w:t>https://doi.org/10.1080/1750984X.2012.723728</w:t>
        </w:r>
      </w:hyperlink>
    </w:p>
    <w:p w14:paraId="5DFCC4D7" w14:textId="77777777" w:rsidR="009D0026" w:rsidRPr="0050149F" w:rsidRDefault="009D0026" w:rsidP="009D0026">
      <w:pPr>
        <w:autoSpaceDE w:val="0"/>
        <w:autoSpaceDN w:val="0"/>
        <w:adjustRightInd w:val="0"/>
        <w:spacing w:after="0" w:line="240" w:lineRule="auto"/>
        <w:rPr>
          <w:rFonts w:asciiTheme="minorBidi" w:hAnsiTheme="minorBidi"/>
        </w:rPr>
      </w:pPr>
    </w:p>
    <w:p w14:paraId="44E84879" w14:textId="59D07327" w:rsidR="002B3399" w:rsidRPr="0050149F" w:rsidRDefault="002B3399" w:rsidP="002B3399">
      <w:pPr>
        <w:autoSpaceDE w:val="0"/>
        <w:autoSpaceDN w:val="0"/>
        <w:adjustRightInd w:val="0"/>
        <w:spacing w:after="0" w:line="240" w:lineRule="auto"/>
        <w:rPr>
          <w:rFonts w:asciiTheme="minorBidi" w:hAnsiTheme="minorBidi"/>
          <w:rtl/>
        </w:rPr>
      </w:pPr>
      <w:r w:rsidRPr="0050149F">
        <w:rPr>
          <w:rFonts w:asciiTheme="minorBidi" w:hAnsiTheme="minorBidi"/>
        </w:rPr>
        <w:t xml:space="preserve">22. Kal, E., J. Van der Kamp and H. </w:t>
      </w:r>
      <w:proofErr w:type="spellStart"/>
      <w:r w:rsidRPr="0050149F">
        <w:rPr>
          <w:rFonts w:asciiTheme="minorBidi" w:hAnsiTheme="minorBidi"/>
        </w:rPr>
        <w:t>Houdijk</w:t>
      </w:r>
      <w:proofErr w:type="spellEnd"/>
      <w:r w:rsidRPr="0050149F">
        <w:rPr>
          <w:rFonts w:asciiTheme="minorBidi" w:hAnsiTheme="minorBidi"/>
        </w:rPr>
        <w:t xml:space="preserve"> (2013). "External attentional focus enhances movement automatization: A comprehensive test of the constrained action hypothesis." </w:t>
      </w:r>
      <w:r w:rsidRPr="0050149F">
        <w:rPr>
          <w:rFonts w:asciiTheme="minorBidi" w:hAnsiTheme="minorBidi"/>
          <w:u w:val="single"/>
        </w:rPr>
        <w:t>Human movement science</w:t>
      </w:r>
      <w:r w:rsidRPr="0050149F">
        <w:rPr>
          <w:rFonts w:asciiTheme="minorBidi" w:hAnsiTheme="minorBidi"/>
        </w:rPr>
        <w:t xml:space="preserve"> </w:t>
      </w:r>
      <w:r w:rsidRPr="0050149F">
        <w:rPr>
          <w:rFonts w:asciiTheme="minorBidi" w:hAnsiTheme="minorBidi"/>
          <w:b/>
          <w:bCs/>
        </w:rPr>
        <w:t>32</w:t>
      </w:r>
      <w:r w:rsidRPr="0050149F">
        <w:rPr>
          <w:rFonts w:asciiTheme="minorBidi" w:hAnsiTheme="minorBidi"/>
        </w:rPr>
        <w:t>(4): 527-539.</w:t>
      </w:r>
    </w:p>
    <w:p w14:paraId="2CDE77BC" w14:textId="7766C231" w:rsidR="009D0026" w:rsidRPr="0050149F" w:rsidRDefault="000F6ABA" w:rsidP="009D0026">
      <w:pPr>
        <w:autoSpaceDE w:val="0"/>
        <w:autoSpaceDN w:val="0"/>
        <w:adjustRightInd w:val="0"/>
        <w:spacing w:after="0" w:line="240" w:lineRule="auto"/>
        <w:rPr>
          <w:rFonts w:asciiTheme="minorBidi" w:hAnsiTheme="minorBidi"/>
          <w:rtl/>
        </w:rPr>
      </w:pPr>
      <w:hyperlink r:id="rId40" w:tgtFrame="_blank" w:tooltip="Persistent link using digital object identifier" w:history="1">
        <w:r w:rsidR="009D0026" w:rsidRPr="0050149F">
          <w:rPr>
            <w:rStyle w:val="Hyperlink"/>
            <w:rFonts w:asciiTheme="minorBidi" w:hAnsiTheme="minorBidi"/>
          </w:rPr>
          <w:t>https://doi.org/10.1016/j.humov.2013.04.001</w:t>
        </w:r>
      </w:hyperlink>
    </w:p>
    <w:p w14:paraId="3C34BCB9" w14:textId="77777777" w:rsidR="009D0026" w:rsidRPr="0050149F" w:rsidRDefault="009D0026" w:rsidP="009D0026">
      <w:pPr>
        <w:autoSpaceDE w:val="0"/>
        <w:autoSpaceDN w:val="0"/>
        <w:adjustRightInd w:val="0"/>
        <w:spacing w:after="0" w:line="240" w:lineRule="auto"/>
        <w:rPr>
          <w:rFonts w:asciiTheme="minorBidi" w:hAnsiTheme="minorBidi"/>
        </w:rPr>
      </w:pPr>
    </w:p>
    <w:p w14:paraId="1E31211A" w14:textId="2FB68DED" w:rsidR="002B3399" w:rsidRPr="0050149F" w:rsidRDefault="002B3399" w:rsidP="002B3399">
      <w:pPr>
        <w:autoSpaceDE w:val="0"/>
        <w:autoSpaceDN w:val="0"/>
        <w:adjustRightInd w:val="0"/>
        <w:spacing w:after="0" w:line="240" w:lineRule="auto"/>
        <w:rPr>
          <w:rFonts w:asciiTheme="minorBidi" w:hAnsiTheme="minorBidi"/>
          <w:rtl/>
        </w:rPr>
      </w:pPr>
      <w:r w:rsidRPr="0050149F">
        <w:rPr>
          <w:rFonts w:asciiTheme="minorBidi" w:hAnsiTheme="minorBidi"/>
        </w:rPr>
        <w:t xml:space="preserve">23. </w:t>
      </w:r>
      <w:proofErr w:type="spellStart"/>
      <w:r w:rsidRPr="0050149F">
        <w:rPr>
          <w:rFonts w:asciiTheme="minorBidi" w:hAnsiTheme="minorBidi"/>
        </w:rPr>
        <w:t>Poolton</w:t>
      </w:r>
      <w:proofErr w:type="spellEnd"/>
      <w:r w:rsidRPr="0050149F">
        <w:rPr>
          <w:rFonts w:asciiTheme="minorBidi" w:hAnsiTheme="minorBidi"/>
        </w:rPr>
        <w:t xml:space="preserve">, J. M., J. Maxwell, R. Masters and M. Raab (2006). "Benefits of an external focus of attention: common coding or conscious processing?" </w:t>
      </w:r>
      <w:r w:rsidRPr="0050149F">
        <w:rPr>
          <w:rFonts w:asciiTheme="minorBidi" w:hAnsiTheme="minorBidi"/>
          <w:u w:val="single"/>
        </w:rPr>
        <w:t>Journal of sports sciences</w:t>
      </w:r>
      <w:r w:rsidRPr="0050149F">
        <w:rPr>
          <w:rFonts w:asciiTheme="minorBidi" w:hAnsiTheme="minorBidi"/>
        </w:rPr>
        <w:t xml:space="preserve"> </w:t>
      </w:r>
      <w:r w:rsidRPr="0050149F">
        <w:rPr>
          <w:rFonts w:asciiTheme="minorBidi" w:hAnsiTheme="minorBidi"/>
          <w:b/>
          <w:bCs/>
        </w:rPr>
        <w:t>24</w:t>
      </w:r>
      <w:r w:rsidRPr="0050149F">
        <w:rPr>
          <w:rFonts w:asciiTheme="minorBidi" w:hAnsiTheme="minorBidi"/>
        </w:rPr>
        <w:t>(1): 89-99.</w:t>
      </w:r>
    </w:p>
    <w:p w14:paraId="096F8C00" w14:textId="72D4DBFE" w:rsidR="009D0026" w:rsidRPr="0050149F" w:rsidRDefault="000F6ABA" w:rsidP="009D0026">
      <w:pPr>
        <w:autoSpaceDE w:val="0"/>
        <w:autoSpaceDN w:val="0"/>
        <w:adjustRightInd w:val="0"/>
        <w:spacing w:after="0" w:line="240" w:lineRule="auto"/>
        <w:rPr>
          <w:rFonts w:asciiTheme="minorBidi" w:hAnsiTheme="minorBidi"/>
          <w:rtl/>
        </w:rPr>
      </w:pPr>
      <w:hyperlink r:id="rId41" w:history="1">
        <w:r w:rsidR="009D0026" w:rsidRPr="0050149F">
          <w:rPr>
            <w:rStyle w:val="Hyperlink"/>
            <w:rFonts w:asciiTheme="minorBidi" w:hAnsiTheme="minorBidi"/>
          </w:rPr>
          <w:t>https://doi.org/10.1080/02640410500130854</w:t>
        </w:r>
      </w:hyperlink>
    </w:p>
    <w:p w14:paraId="6B08A073" w14:textId="77777777" w:rsidR="009D0026" w:rsidRPr="0050149F" w:rsidRDefault="009D0026" w:rsidP="009D0026">
      <w:pPr>
        <w:autoSpaceDE w:val="0"/>
        <w:autoSpaceDN w:val="0"/>
        <w:adjustRightInd w:val="0"/>
        <w:spacing w:after="0" w:line="240" w:lineRule="auto"/>
        <w:rPr>
          <w:rFonts w:asciiTheme="minorBidi" w:hAnsiTheme="minorBidi"/>
        </w:rPr>
      </w:pPr>
    </w:p>
    <w:p w14:paraId="5DCF9F6F" w14:textId="5B39F0FC" w:rsidR="002B3399" w:rsidRPr="0050149F" w:rsidRDefault="002B3399" w:rsidP="002B3399">
      <w:pPr>
        <w:autoSpaceDE w:val="0"/>
        <w:autoSpaceDN w:val="0"/>
        <w:adjustRightInd w:val="0"/>
        <w:spacing w:after="0" w:line="240" w:lineRule="auto"/>
        <w:rPr>
          <w:rFonts w:asciiTheme="minorBidi" w:hAnsiTheme="minorBidi"/>
          <w:rtl/>
        </w:rPr>
      </w:pPr>
      <w:r w:rsidRPr="0050149F">
        <w:rPr>
          <w:rFonts w:asciiTheme="minorBidi" w:hAnsiTheme="minorBidi"/>
        </w:rPr>
        <w:t xml:space="preserve">24. </w:t>
      </w:r>
      <w:proofErr w:type="spellStart"/>
      <w:r w:rsidRPr="0050149F">
        <w:rPr>
          <w:rFonts w:asciiTheme="minorBidi" w:hAnsiTheme="minorBidi"/>
        </w:rPr>
        <w:t>Schücker</w:t>
      </w:r>
      <w:proofErr w:type="spellEnd"/>
      <w:r w:rsidRPr="0050149F">
        <w:rPr>
          <w:rFonts w:asciiTheme="minorBidi" w:hAnsiTheme="minorBidi"/>
        </w:rPr>
        <w:t xml:space="preserve">, L., W. </w:t>
      </w:r>
      <w:proofErr w:type="spellStart"/>
      <w:r w:rsidRPr="0050149F">
        <w:rPr>
          <w:rFonts w:asciiTheme="minorBidi" w:hAnsiTheme="minorBidi"/>
        </w:rPr>
        <w:t>Anheier</w:t>
      </w:r>
      <w:proofErr w:type="spellEnd"/>
      <w:r w:rsidRPr="0050149F">
        <w:rPr>
          <w:rFonts w:asciiTheme="minorBidi" w:hAnsiTheme="minorBidi"/>
        </w:rPr>
        <w:t xml:space="preserve">, N. Hagemann, B. Strauss and K. Völker (2013). "On the optimal focus of attention for efficient running at high intensity." </w:t>
      </w:r>
      <w:r w:rsidRPr="0050149F">
        <w:rPr>
          <w:rFonts w:asciiTheme="minorBidi" w:hAnsiTheme="minorBidi"/>
          <w:u w:val="single"/>
        </w:rPr>
        <w:t>Sport, Exercise, and Performance Psychology</w:t>
      </w:r>
      <w:r w:rsidRPr="0050149F">
        <w:rPr>
          <w:rFonts w:asciiTheme="minorBidi" w:hAnsiTheme="minorBidi"/>
        </w:rPr>
        <w:t xml:space="preserve"> </w:t>
      </w:r>
      <w:r w:rsidRPr="0050149F">
        <w:rPr>
          <w:rFonts w:asciiTheme="minorBidi" w:hAnsiTheme="minorBidi"/>
          <w:b/>
          <w:bCs/>
        </w:rPr>
        <w:t>2</w:t>
      </w:r>
      <w:r w:rsidRPr="0050149F">
        <w:rPr>
          <w:rFonts w:asciiTheme="minorBidi" w:hAnsiTheme="minorBidi"/>
        </w:rPr>
        <w:t>(3): 207.</w:t>
      </w:r>
    </w:p>
    <w:p w14:paraId="58DEE703" w14:textId="2C0F8328" w:rsidR="009D0026" w:rsidRPr="0050149F" w:rsidRDefault="000F6ABA" w:rsidP="009D0026">
      <w:pPr>
        <w:autoSpaceDE w:val="0"/>
        <w:autoSpaceDN w:val="0"/>
        <w:adjustRightInd w:val="0"/>
        <w:spacing w:after="0" w:line="240" w:lineRule="auto"/>
        <w:rPr>
          <w:rFonts w:asciiTheme="minorBidi" w:hAnsiTheme="minorBidi"/>
          <w:rtl/>
        </w:rPr>
      </w:pPr>
      <w:hyperlink r:id="rId42" w:tgtFrame="_blank" w:history="1">
        <w:r w:rsidR="009D0026" w:rsidRPr="0050149F">
          <w:rPr>
            <w:rStyle w:val="Hyperlink"/>
            <w:rFonts w:asciiTheme="minorBidi" w:hAnsiTheme="minorBidi"/>
          </w:rPr>
          <w:t>https://doi.org/10.1037/a0031959</w:t>
        </w:r>
      </w:hyperlink>
    </w:p>
    <w:p w14:paraId="6A2758D1" w14:textId="77777777" w:rsidR="009D0026" w:rsidRPr="0050149F" w:rsidRDefault="009D0026" w:rsidP="009D0026">
      <w:pPr>
        <w:autoSpaceDE w:val="0"/>
        <w:autoSpaceDN w:val="0"/>
        <w:adjustRightInd w:val="0"/>
        <w:spacing w:after="0" w:line="240" w:lineRule="auto"/>
        <w:rPr>
          <w:rFonts w:asciiTheme="minorBidi" w:hAnsiTheme="minorBidi"/>
        </w:rPr>
      </w:pPr>
    </w:p>
    <w:p w14:paraId="01245FFC" w14:textId="60985131" w:rsidR="002B3399" w:rsidRPr="0050149F" w:rsidRDefault="002B3399" w:rsidP="002B3399">
      <w:pPr>
        <w:autoSpaceDE w:val="0"/>
        <w:autoSpaceDN w:val="0"/>
        <w:adjustRightInd w:val="0"/>
        <w:spacing w:after="0" w:line="240" w:lineRule="auto"/>
        <w:rPr>
          <w:rFonts w:asciiTheme="minorBidi" w:hAnsiTheme="minorBidi"/>
          <w:rtl/>
        </w:rPr>
      </w:pPr>
      <w:r w:rsidRPr="0050149F">
        <w:rPr>
          <w:rFonts w:asciiTheme="minorBidi" w:hAnsiTheme="minorBidi"/>
        </w:rPr>
        <w:t xml:space="preserve">25. Sherman, D. A., T. Lehmann, J. Baumeister, A. </w:t>
      </w:r>
      <w:proofErr w:type="spellStart"/>
      <w:r w:rsidRPr="0050149F">
        <w:rPr>
          <w:rFonts w:asciiTheme="minorBidi" w:hAnsiTheme="minorBidi"/>
        </w:rPr>
        <w:t>Gokeler</w:t>
      </w:r>
      <w:proofErr w:type="spellEnd"/>
      <w:r w:rsidRPr="0050149F">
        <w:rPr>
          <w:rFonts w:asciiTheme="minorBidi" w:hAnsiTheme="minorBidi"/>
        </w:rPr>
        <w:t>, L. Donovan and G. E. Norte (</w:t>
      </w:r>
      <w:r w:rsidRPr="00895079">
        <w:rPr>
          <w:rFonts w:asciiTheme="minorBidi" w:hAnsiTheme="minorBidi"/>
          <w:shd w:val="clear" w:color="auto" w:fill="FFFF00"/>
        </w:rPr>
        <w:t>2021</w:t>
      </w:r>
      <w:r w:rsidRPr="0050149F">
        <w:rPr>
          <w:rFonts w:asciiTheme="minorBidi" w:hAnsiTheme="minorBidi"/>
        </w:rPr>
        <w:t xml:space="preserve">). "External focus of attention influences cortical activity associated with single limb balance performance." </w:t>
      </w:r>
      <w:r w:rsidRPr="0050149F">
        <w:rPr>
          <w:rFonts w:asciiTheme="minorBidi" w:hAnsiTheme="minorBidi"/>
          <w:u w:val="single"/>
        </w:rPr>
        <w:t>Physical therapy</w:t>
      </w:r>
      <w:r w:rsidRPr="0050149F">
        <w:rPr>
          <w:rFonts w:asciiTheme="minorBidi" w:hAnsiTheme="minorBidi"/>
        </w:rPr>
        <w:t xml:space="preserve"> </w:t>
      </w:r>
      <w:r w:rsidRPr="0050149F">
        <w:rPr>
          <w:rFonts w:asciiTheme="minorBidi" w:hAnsiTheme="minorBidi"/>
          <w:b/>
          <w:bCs/>
        </w:rPr>
        <w:t>101</w:t>
      </w:r>
      <w:r w:rsidRPr="0050149F">
        <w:rPr>
          <w:rFonts w:asciiTheme="minorBidi" w:hAnsiTheme="minorBidi"/>
        </w:rPr>
        <w:t>(12): pzab223.</w:t>
      </w:r>
    </w:p>
    <w:p w14:paraId="4E6FA169" w14:textId="7E1AF619" w:rsidR="009D0026" w:rsidRPr="0050149F" w:rsidRDefault="000F6ABA" w:rsidP="009D0026">
      <w:pPr>
        <w:autoSpaceDE w:val="0"/>
        <w:autoSpaceDN w:val="0"/>
        <w:adjustRightInd w:val="0"/>
        <w:spacing w:after="0" w:line="240" w:lineRule="auto"/>
        <w:rPr>
          <w:rFonts w:asciiTheme="minorBidi" w:hAnsiTheme="minorBidi"/>
          <w:rtl/>
        </w:rPr>
      </w:pPr>
      <w:hyperlink r:id="rId43" w:history="1">
        <w:r w:rsidR="009D0026" w:rsidRPr="0050149F">
          <w:rPr>
            <w:rStyle w:val="Hyperlink"/>
            <w:rFonts w:asciiTheme="minorBidi" w:hAnsiTheme="minorBidi"/>
          </w:rPr>
          <w:t>https://doi.org/10.1093/ptj/pzab223</w:t>
        </w:r>
      </w:hyperlink>
    </w:p>
    <w:p w14:paraId="6B600621" w14:textId="77777777" w:rsidR="009D0026" w:rsidRPr="0050149F" w:rsidRDefault="009D0026" w:rsidP="009D0026">
      <w:pPr>
        <w:autoSpaceDE w:val="0"/>
        <w:autoSpaceDN w:val="0"/>
        <w:adjustRightInd w:val="0"/>
        <w:spacing w:after="0" w:line="240" w:lineRule="auto"/>
        <w:rPr>
          <w:rFonts w:asciiTheme="minorBidi" w:hAnsiTheme="minorBidi"/>
        </w:rPr>
      </w:pPr>
    </w:p>
    <w:p w14:paraId="6B830748" w14:textId="79D31C9E" w:rsidR="002B3399" w:rsidRPr="0050149F" w:rsidRDefault="002B3399" w:rsidP="002B3399">
      <w:pPr>
        <w:autoSpaceDE w:val="0"/>
        <w:autoSpaceDN w:val="0"/>
        <w:adjustRightInd w:val="0"/>
        <w:spacing w:after="0" w:line="240" w:lineRule="auto"/>
        <w:rPr>
          <w:rFonts w:asciiTheme="minorBidi" w:hAnsiTheme="minorBidi"/>
          <w:rtl/>
        </w:rPr>
      </w:pPr>
      <w:r w:rsidRPr="0050149F">
        <w:rPr>
          <w:rFonts w:asciiTheme="minorBidi" w:hAnsiTheme="minorBidi"/>
        </w:rPr>
        <w:t xml:space="preserve">26. </w:t>
      </w:r>
      <w:proofErr w:type="spellStart"/>
      <w:r w:rsidRPr="0050149F">
        <w:rPr>
          <w:rFonts w:asciiTheme="minorBidi" w:hAnsiTheme="minorBidi"/>
        </w:rPr>
        <w:t>Binkofski</w:t>
      </w:r>
      <w:proofErr w:type="spellEnd"/>
      <w:r w:rsidRPr="0050149F">
        <w:rPr>
          <w:rFonts w:asciiTheme="minorBidi" w:hAnsiTheme="minorBidi"/>
        </w:rPr>
        <w:t xml:space="preserve">, F., G. R. Fink, S. Geyer, G. Buccino, O. Gruber, N. J. Shah, J. G. Taylor, R. J. Seitz, K. Zilles and H.-J. Freund (2002). "Neural activity in human primary motor cortex areas 4a and 4p is modulated differentially by attention to action." </w:t>
      </w:r>
      <w:r w:rsidRPr="0050149F">
        <w:rPr>
          <w:rFonts w:asciiTheme="minorBidi" w:hAnsiTheme="minorBidi"/>
          <w:u w:val="single"/>
        </w:rPr>
        <w:t>Journal of neurophysiology</w:t>
      </w:r>
      <w:r w:rsidRPr="0050149F">
        <w:rPr>
          <w:rFonts w:asciiTheme="minorBidi" w:hAnsiTheme="minorBidi"/>
        </w:rPr>
        <w:t xml:space="preserve"> </w:t>
      </w:r>
      <w:r w:rsidRPr="0050149F">
        <w:rPr>
          <w:rFonts w:asciiTheme="minorBidi" w:hAnsiTheme="minorBidi"/>
          <w:b/>
          <w:bCs/>
        </w:rPr>
        <w:t>88</w:t>
      </w:r>
      <w:r w:rsidRPr="0050149F">
        <w:rPr>
          <w:rFonts w:asciiTheme="minorBidi" w:hAnsiTheme="minorBidi"/>
        </w:rPr>
        <w:t>(1): 514-519.</w:t>
      </w:r>
    </w:p>
    <w:p w14:paraId="32FDC7C5" w14:textId="3DD93815" w:rsidR="00F42D09" w:rsidRPr="0050149F" w:rsidRDefault="000F6ABA" w:rsidP="00F42D09">
      <w:pPr>
        <w:autoSpaceDE w:val="0"/>
        <w:autoSpaceDN w:val="0"/>
        <w:adjustRightInd w:val="0"/>
        <w:spacing w:after="0" w:line="240" w:lineRule="auto"/>
        <w:rPr>
          <w:rFonts w:asciiTheme="minorBidi" w:hAnsiTheme="minorBidi"/>
          <w:rtl/>
        </w:rPr>
      </w:pPr>
      <w:hyperlink r:id="rId44" w:history="1">
        <w:r w:rsidR="00F42D09" w:rsidRPr="0050149F">
          <w:rPr>
            <w:rStyle w:val="Hyperlink"/>
            <w:rFonts w:asciiTheme="minorBidi" w:hAnsiTheme="minorBidi"/>
          </w:rPr>
          <w:t>https://doi.org/10.1152/jn.2002.88.1.514</w:t>
        </w:r>
      </w:hyperlink>
    </w:p>
    <w:p w14:paraId="51494D21" w14:textId="77777777" w:rsidR="00F42D09" w:rsidRPr="0050149F" w:rsidRDefault="00F42D09" w:rsidP="00F42D09">
      <w:pPr>
        <w:autoSpaceDE w:val="0"/>
        <w:autoSpaceDN w:val="0"/>
        <w:adjustRightInd w:val="0"/>
        <w:spacing w:after="0" w:line="240" w:lineRule="auto"/>
        <w:rPr>
          <w:rFonts w:asciiTheme="minorBidi" w:hAnsiTheme="minorBidi"/>
        </w:rPr>
      </w:pPr>
    </w:p>
    <w:p w14:paraId="4F6731FF" w14:textId="77777777" w:rsidR="00683DDC" w:rsidRDefault="002B3399" w:rsidP="00683DDC">
      <w:pPr>
        <w:spacing w:after="0"/>
        <w:rPr>
          <w:rFonts w:asciiTheme="minorBidi" w:hAnsiTheme="minorBidi"/>
        </w:rPr>
      </w:pPr>
      <w:r w:rsidRPr="0050149F">
        <w:rPr>
          <w:rFonts w:asciiTheme="minorBidi" w:hAnsiTheme="minorBidi"/>
        </w:rPr>
        <w:t xml:space="preserve">27. Zimmermann, K. M., M. Bischoff, B. Lorey, R. Stark, J. Munzert and K. Zentgraf (2012). "Neural correlates of switching attentional focus during finger movements: an fMRI study." </w:t>
      </w:r>
      <w:r w:rsidRPr="0050149F">
        <w:rPr>
          <w:rFonts w:asciiTheme="minorBidi" w:hAnsiTheme="minorBidi"/>
          <w:u w:val="single"/>
        </w:rPr>
        <w:t>Frontiers in psychology</w:t>
      </w:r>
      <w:r w:rsidRPr="0050149F">
        <w:rPr>
          <w:rFonts w:asciiTheme="minorBidi" w:hAnsiTheme="minorBidi"/>
        </w:rPr>
        <w:t xml:space="preserve"> </w:t>
      </w:r>
      <w:r w:rsidRPr="0050149F">
        <w:rPr>
          <w:rFonts w:asciiTheme="minorBidi" w:hAnsiTheme="minorBidi"/>
          <w:b/>
          <w:bCs/>
        </w:rPr>
        <w:t>3</w:t>
      </w:r>
      <w:r w:rsidRPr="0050149F">
        <w:rPr>
          <w:rFonts w:asciiTheme="minorBidi" w:hAnsiTheme="minorBidi"/>
        </w:rPr>
        <w:t>: 555.</w:t>
      </w:r>
      <w:r w:rsidR="00683DDC">
        <w:rPr>
          <w:rFonts w:asciiTheme="minorBidi" w:hAnsiTheme="minorBidi"/>
        </w:rPr>
        <w:t xml:space="preserve"> </w:t>
      </w:r>
    </w:p>
    <w:p w14:paraId="0E94B5FE" w14:textId="3C133E6F" w:rsidR="00683DDC" w:rsidRPr="00683DDC" w:rsidRDefault="000F6ABA" w:rsidP="00683DDC">
      <w:pPr>
        <w:spacing w:after="0"/>
        <w:rPr>
          <w:rFonts w:asciiTheme="minorBidi" w:hAnsiTheme="minorBidi"/>
        </w:rPr>
      </w:pPr>
      <w:hyperlink r:id="rId45" w:history="1">
        <w:r w:rsidR="00683DDC" w:rsidRPr="00585454">
          <w:rPr>
            <w:rStyle w:val="Hyperlink"/>
            <w:rFonts w:asciiTheme="minorBidi" w:hAnsiTheme="minorBidi"/>
          </w:rPr>
          <w:t xml:space="preserve">https://doi.org/10.3389/fpsyg.2012.00555 </w:t>
        </w:r>
      </w:hyperlink>
    </w:p>
    <w:p w14:paraId="0F8539FA" w14:textId="77777777" w:rsidR="00F42D09" w:rsidRPr="00F42D09" w:rsidRDefault="00F42D09" w:rsidP="00F42D09">
      <w:pPr>
        <w:rPr>
          <w:rFonts w:asciiTheme="minorBidi" w:hAnsiTheme="minorBidi"/>
          <w:sz w:val="16"/>
          <w:szCs w:val="16"/>
          <w:rtl/>
        </w:rPr>
      </w:pPr>
    </w:p>
    <w:p w14:paraId="3885442F" w14:textId="205E34E1" w:rsidR="00683DDC" w:rsidRDefault="00683DDC" w:rsidP="00683DDC">
      <w:pPr>
        <w:bidi/>
        <w:spacing w:after="0"/>
        <w:jc w:val="right"/>
        <w:rPr>
          <w:rFonts w:ascii="Arial" w:hAnsi="Arial" w:cs="Arial"/>
          <w:lang w:bidi="fa-IR"/>
        </w:rPr>
      </w:pPr>
      <w:r w:rsidRPr="00683DDC">
        <w:rPr>
          <w:rFonts w:ascii="Arial" w:hAnsi="Arial" w:cs="Arial"/>
          <w:lang w:bidi="fa-IR"/>
        </w:rPr>
        <w:t xml:space="preserve">28. Messina, G., V. C. Francavilla, F. Lima, E. Padua, G. </w:t>
      </w:r>
      <w:proofErr w:type="spellStart"/>
      <w:r w:rsidRPr="00683DDC">
        <w:rPr>
          <w:rFonts w:ascii="Arial" w:hAnsi="Arial" w:cs="Arial"/>
          <w:lang w:bidi="fa-IR"/>
        </w:rPr>
        <w:t>Secolo</w:t>
      </w:r>
      <w:proofErr w:type="spellEnd"/>
      <w:r w:rsidRPr="00683DDC">
        <w:rPr>
          <w:rFonts w:ascii="Arial" w:hAnsi="Arial" w:cs="Arial"/>
          <w:lang w:bidi="fa-IR"/>
        </w:rPr>
        <w:t xml:space="preserve">, I. </w:t>
      </w:r>
      <w:proofErr w:type="spellStart"/>
      <w:r w:rsidRPr="00683DDC">
        <w:rPr>
          <w:rFonts w:ascii="Arial" w:hAnsi="Arial" w:cs="Arial"/>
          <w:lang w:bidi="fa-IR"/>
        </w:rPr>
        <w:t>Secolo</w:t>
      </w:r>
      <w:proofErr w:type="spellEnd"/>
      <w:r w:rsidRPr="00683DDC">
        <w:rPr>
          <w:rFonts w:ascii="Arial" w:hAnsi="Arial" w:cs="Arial"/>
          <w:lang w:bidi="fa-IR"/>
        </w:rPr>
        <w:t xml:space="preserve">, A. </w:t>
      </w:r>
      <w:proofErr w:type="spellStart"/>
      <w:r w:rsidRPr="00683DDC">
        <w:rPr>
          <w:rFonts w:ascii="Arial" w:hAnsi="Arial" w:cs="Arial"/>
          <w:lang w:bidi="fa-IR"/>
        </w:rPr>
        <w:t>Iovane</w:t>
      </w:r>
      <w:proofErr w:type="spellEnd"/>
      <w:r w:rsidRPr="00683DDC">
        <w:rPr>
          <w:rFonts w:ascii="Arial" w:hAnsi="Arial" w:cs="Arial"/>
          <w:lang w:bidi="fa-IR"/>
        </w:rPr>
        <w:t xml:space="preserve">, M. C. Parisi and D. Di Corrado </w:t>
      </w:r>
      <w:r w:rsidRPr="00895079">
        <w:rPr>
          <w:rFonts w:ascii="Arial" w:hAnsi="Arial" w:cs="Arial"/>
          <w:shd w:val="clear" w:color="auto" w:fill="FFFF00"/>
          <w:lang w:bidi="fa-IR"/>
        </w:rPr>
        <w:t>(2024</w:t>
      </w:r>
      <w:r w:rsidRPr="00683DDC">
        <w:rPr>
          <w:rFonts w:ascii="Arial" w:hAnsi="Arial" w:cs="Arial"/>
          <w:lang w:bidi="fa-IR"/>
        </w:rPr>
        <w:t xml:space="preserve">). "Effects of proprioceptive insoles and specific core training on postural stability for preventing injuries in tennis." </w:t>
      </w:r>
      <w:r w:rsidRPr="00683DDC">
        <w:rPr>
          <w:rFonts w:ascii="Arial" w:hAnsi="Arial" w:cs="Arial"/>
          <w:u w:val="single"/>
          <w:lang w:bidi="fa-IR"/>
        </w:rPr>
        <w:t>Journal of functional morphology and kinesiology</w:t>
      </w:r>
      <w:r w:rsidRPr="00683DDC">
        <w:rPr>
          <w:rFonts w:ascii="Arial" w:hAnsi="Arial" w:cs="Arial"/>
          <w:lang w:bidi="fa-IR"/>
        </w:rPr>
        <w:t xml:space="preserve"> </w:t>
      </w:r>
      <w:r w:rsidRPr="00683DDC">
        <w:rPr>
          <w:rFonts w:ascii="Arial" w:hAnsi="Arial" w:cs="Arial"/>
          <w:b/>
          <w:bCs/>
          <w:lang w:bidi="fa-IR"/>
        </w:rPr>
        <w:t>9</w:t>
      </w:r>
      <w:r w:rsidRPr="00683DDC">
        <w:rPr>
          <w:rFonts w:ascii="Arial" w:hAnsi="Arial" w:cs="Arial"/>
          <w:lang w:bidi="fa-IR"/>
        </w:rPr>
        <w:t>(1): 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
        <w:gridCol w:w="2192"/>
      </w:tblGrid>
      <w:tr w:rsidR="00683DDC" w:rsidRPr="00683DDC" w14:paraId="470E6E3F" w14:textId="77777777" w:rsidTr="00683DDC">
        <w:trPr>
          <w:tblCellSpacing w:w="15" w:type="dxa"/>
        </w:trPr>
        <w:tc>
          <w:tcPr>
            <w:tcW w:w="50" w:type="dxa"/>
            <w:vAlign w:val="center"/>
            <w:hideMark/>
          </w:tcPr>
          <w:p w14:paraId="7D704F5C" w14:textId="77777777" w:rsidR="00683DDC" w:rsidRPr="00683DDC" w:rsidRDefault="00683DDC" w:rsidP="00683DDC">
            <w:pPr>
              <w:bidi/>
              <w:spacing w:after="0"/>
              <w:jc w:val="right"/>
              <w:rPr>
                <w:rFonts w:ascii="Arial" w:hAnsi="Arial" w:cs="Arial"/>
                <w:lang w:bidi="fa-IR"/>
              </w:rPr>
            </w:pPr>
          </w:p>
        </w:tc>
        <w:tc>
          <w:tcPr>
            <w:tcW w:w="2147" w:type="dxa"/>
            <w:vAlign w:val="center"/>
            <w:hideMark/>
          </w:tcPr>
          <w:p w14:paraId="58A1823E" w14:textId="77777777" w:rsidR="00683DDC" w:rsidRPr="00683DDC" w:rsidRDefault="000F6ABA" w:rsidP="00683DDC">
            <w:pPr>
              <w:bidi/>
              <w:spacing w:after="0"/>
              <w:jc w:val="right"/>
              <w:rPr>
                <w:rFonts w:ascii="Arial" w:hAnsi="Arial" w:cs="Arial"/>
                <w:lang w:bidi="fa-IR"/>
              </w:rPr>
            </w:pPr>
            <w:hyperlink r:id="rId46" w:tgtFrame="_blank" w:history="1">
              <w:r w:rsidR="00683DDC" w:rsidRPr="00683DDC">
                <w:rPr>
                  <w:rStyle w:val="Hyperlink"/>
                  <w:rFonts w:ascii="Arial" w:hAnsi="Arial" w:cs="Arial"/>
                  <w:lang w:bidi="fa-IR"/>
                </w:rPr>
                <w:t>10.3390/jfmk9010034</w:t>
              </w:r>
            </w:hyperlink>
          </w:p>
        </w:tc>
      </w:tr>
    </w:tbl>
    <w:p w14:paraId="7E237D04" w14:textId="37180D06" w:rsidR="00683DDC" w:rsidRDefault="00683DDC" w:rsidP="00683DDC">
      <w:pPr>
        <w:bidi/>
        <w:jc w:val="right"/>
        <w:rPr>
          <w:rFonts w:ascii="Arial" w:hAnsi="Arial" w:cs="Arial"/>
          <w:lang w:bidi="fa-IR"/>
        </w:rPr>
      </w:pPr>
    </w:p>
    <w:p w14:paraId="163183B2" w14:textId="054C6BE3" w:rsidR="00545F6D" w:rsidRDefault="00DB4B69" w:rsidP="00DB4B69">
      <w:pPr>
        <w:spacing w:after="0"/>
        <w:rPr>
          <w:rFonts w:ascii="Arial" w:hAnsi="Arial" w:cs="Arial"/>
          <w:lang w:bidi="fa-IR"/>
        </w:rPr>
      </w:pPr>
      <w:r>
        <w:rPr>
          <w:rFonts w:ascii="Arial" w:hAnsi="Arial" w:cs="Arial"/>
          <w:lang w:bidi="fa-IR"/>
        </w:rPr>
        <w:t xml:space="preserve">29. </w:t>
      </w:r>
      <w:r w:rsidRPr="00DB4B69">
        <w:rPr>
          <w:rFonts w:ascii="Arial" w:hAnsi="Arial" w:cs="Arial"/>
          <w:lang w:bidi="fa-IR"/>
        </w:rPr>
        <w:t xml:space="preserve">De </w:t>
      </w:r>
      <w:proofErr w:type="spellStart"/>
      <w:r w:rsidRPr="00DB4B69">
        <w:rPr>
          <w:rFonts w:ascii="Arial" w:hAnsi="Arial" w:cs="Arial"/>
          <w:lang w:bidi="fa-IR"/>
        </w:rPr>
        <w:t>Blaiser</w:t>
      </w:r>
      <w:proofErr w:type="spellEnd"/>
      <w:r w:rsidRPr="00DB4B69">
        <w:rPr>
          <w:rFonts w:ascii="Arial" w:hAnsi="Arial" w:cs="Arial"/>
          <w:lang w:bidi="fa-IR"/>
        </w:rPr>
        <w:t>, C., P. Roosen, T. Willems, L. Danneels, L. V. Bossche and R. De Ridder (</w:t>
      </w:r>
      <w:r w:rsidRPr="00895079">
        <w:rPr>
          <w:rFonts w:ascii="Arial" w:hAnsi="Arial" w:cs="Arial"/>
          <w:shd w:val="clear" w:color="auto" w:fill="FFFF00"/>
          <w:lang w:bidi="fa-IR"/>
        </w:rPr>
        <w:t>2018</w:t>
      </w:r>
      <w:r w:rsidRPr="00DB4B69">
        <w:rPr>
          <w:rFonts w:ascii="Arial" w:hAnsi="Arial" w:cs="Arial"/>
          <w:lang w:bidi="fa-IR"/>
        </w:rPr>
        <w:t>). "Is core stability a risk factor for lower extremity injuries in an athletic population? A systematic review." Physical therapy in sport 30: 48-56</w:t>
      </w:r>
      <w:r>
        <w:rPr>
          <w:rFonts w:ascii="Arial" w:hAnsi="Arial" w:cs="Arial"/>
          <w:lang w:bidi="fa-IR"/>
        </w:rPr>
        <w:t>.</w:t>
      </w:r>
    </w:p>
    <w:p w14:paraId="5FD39CEF" w14:textId="6AEF6E1E" w:rsidR="00DB4B69" w:rsidRPr="00DB4B69" w:rsidRDefault="000F6ABA" w:rsidP="00DB4B69">
      <w:pPr>
        <w:spacing w:after="0"/>
        <w:rPr>
          <w:rFonts w:ascii="Arial" w:hAnsi="Arial" w:cs="Arial"/>
          <w:lang w:bidi="fa-IR"/>
        </w:rPr>
      </w:pPr>
      <w:hyperlink r:id="rId47" w:tgtFrame="_blank" w:tooltip="Persistent link using digital object identifier" w:history="1">
        <w:r w:rsidR="00DB4B69" w:rsidRPr="00DB4B69">
          <w:rPr>
            <w:rStyle w:val="Hyperlink"/>
            <w:rFonts w:ascii="Arial" w:hAnsi="Arial" w:cs="Arial"/>
            <w:lang w:bidi="fa-IR"/>
          </w:rPr>
          <w:t>https://doi.org/10.1016/j.ptsp.2017.08.076</w:t>
        </w:r>
      </w:hyperlink>
    </w:p>
    <w:p w14:paraId="039BD8DE" w14:textId="52A02575" w:rsidR="00DB4B69" w:rsidRDefault="00DB4B69" w:rsidP="00DB4B69">
      <w:pPr>
        <w:rPr>
          <w:rFonts w:cs="B Nazanin"/>
          <w:sz w:val="28"/>
          <w:szCs w:val="28"/>
          <w:lang w:bidi="fa-IR"/>
        </w:rPr>
      </w:pPr>
    </w:p>
    <w:p w14:paraId="64C9DBF5" w14:textId="0A2ACAE0" w:rsidR="00DB4B69" w:rsidRDefault="00DB4B69" w:rsidP="00C03888">
      <w:pPr>
        <w:spacing w:after="0"/>
        <w:rPr>
          <w:rFonts w:asciiTheme="minorBidi" w:hAnsiTheme="minorBidi"/>
          <w:lang w:bidi="fa-IR"/>
        </w:rPr>
      </w:pPr>
      <w:r>
        <w:rPr>
          <w:rFonts w:asciiTheme="minorBidi" w:hAnsiTheme="minorBidi"/>
          <w:lang w:bidi="fa-IR"/>
        </w:rPr>
        <w:t xml:space="preserve">30. </w:t>
      </w:r>
      <w:r w:rsidRPr="00DB4B69">
        <w:rPr>
          <w:rFonts w:asciiTheme="minorBidi" w:hAnsiTheme="minorBidi"/>
          <w:lang w:bidi="fa-IR"/>
        </w:rPr>
        <w:t>de Bruin, M., D. Coetzee and R. Schall (</w:t>
      </w:r>
      <w:r w:rsidRPr="00895079">
        <w:rPr>
          <w:rFonts w:asciiTheme="minorBidi" w:hAnsiTheme="minorBidi"/>
          <w:shd w:val="clear" w:color="auto" w:fill="FFFF00"/>
          <w:lang w:bidi="fa-IR"/>
        </w:rPr>
        <w:t>2021</w:t>
      </w:r>
      <w:r w:rsidRPr="00DB4B69">
        <w:rPr>
          <w:rFonts w:asciiTheme="minorBidi" w:hAnsiTheme="minorBidi"/>
          <w:lang w:bidi="fa-IR"/>
        </w:rPr>
        <w:t>). "The relationship between core stability and athletic performance in female university athletes." South African Journal of Sports Medicine 33(1).</w:t>
      </w:r>
    </w:p>
    <w:p w14:paraId="26B5A91A" w14:textId="4C19709C" w:rsidR="00C03888" w:rsidRDefault="000F6ABA" w:rsidP="00C03888">
      <w:pPr>
        <w:spacing w:after="0"/>
        <w:rPr>
          <w:rFonts w:asciiTheme="minorBidi" w:hAnsiTheme="minorBidi"/>
          <w:lang w:bidi="fa-IR"/>
        </w:rPr>
      </w:pPr>
      <w:hyperlink r:id="rId48" w:tgtFrame="_blank" w:history="1">
        <w:r w:rsidR="00C03888" w:rsidRPr="00C03888">
          <w:rPr>
            <w:rStyle w:val="Hyperlink"/>
            <w:rFonts w:asciiTheme="minorBidi" w:hAnsiTheme="minorBidi"/>
            <w:lang w:bidi="fa-IR"/>
          </w:rPr>
          <w:t>https://orcid.org/0000-0001-6303-6631</w:t>
        </w:r>
      </w:hyperlink>
    </w:p>
    <w:p w14:paraId="0701FFDF" w14:textId="72C1B067" w:rsidR="00C03888" w:rsidRDefault="00C03888" w:rsidP="00C03888">
      <w:pPr>
        <w:spacing w:after="0"/>
        <w:rPr>
          <w:rFonts w:asciiTheme="minorBidi" w:hAnsiTheme="minorBidi"/>
          <w:lang w:bidi="fa-IR"/>
        </w:rPr>
      </w:pPr>
    </w:p>
    <w:p w14:paraId="0B994792" w14:textId="77777777" w:rsidR="00C03888" w:rsidRPr="00DB4B69" w:rsidRDefault="00C03888" w:rsidP="00C03888">
      <w:pPr>
        <w:spacing w:after="0"/>
        <w:rPr>
          <w:rFonts w:asciiTheme="minorBidi" w:hAnsiTheme="minorBidi"/>
          <w:lang w:bidi="fa-IR"/>
        </w:rPr>
      </w:pPr>
    </w:p>
    <w:sectPr w:rsidR="00C03888" w:rsidRPr="00DB4B69" w:rsidSect="00E82DBD">
      <w:headerReference w:type="default" r:id="rId49"/>
      <w:footnotePr>
        <w:numRestart w:val="eachPage"/>
      </w:footnotePr>
      <w:pgSz w:w="11906" w:h="16838" w:code="9"/>
      <w:pgMar w:top="1699" w:right="1699" w:bottom="169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7D18" w14:textId="77777777" w:rsidR="000F6ABA" w:rsidRDefault="000F6ABA" w:rsidP="00C04970">
      <w:pPr>
        <w:spacing w:after="0" w:line="240" w:lineRule="auto"/>
      </w:pPr>
      <w:r>
        <w:separator/>
      </w:r>
    </w:p>
  </w:endnote>
  <w:endnote w:type="continuationSeparator" w:id="0">
    <w:p w14:paraId="4CFD4A05" w14:textId="77777777" w:rsidR="000F6ABA" w:rsidRDefault="000F6ABA" w:rsidP="00C0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Zar">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DE8C" w14:textId="77777777" w:rsidR="000F6ABA" w:rsidRDefault="000F6ABA" w:rsidP="00C04970">
      <w:pPr>
        <w:spacing w:after="0" w:line="240" w:lineRule="auto"/>
      </w:pPr>
      <w:r>
        <w:separator/>
      </w:r>
    </w:p>
  </w:footnote>
  <w:footnote w:type="continuationSeparator" w:id="0">
    <w:p w14:paraId="43C932C3" w14:textId="77777777" w:rsidR="000F6ABA" w:rsidRDefault="000F6ABA" w:rsidP="00C04970">
      <w:pPr>
        <w:spacing w:after="0" w:line="240" w:lineRule="auto"/>
      </w:pPr>
      <w:r>
        <w:continuationSeparator/>
      </w:r>
    </w:p>
  </w:footnote>
  <w:footnote w:id="1">
    <w:p w14:paraId="507AB603" w14:textId="77777777" w:rsidR="001C79BE" w:rsidRDefault="001C79BE" w:rsidP="001C79BE">
      <w:pPr>
        <w:pStyle w:val="FootnoteText"/>
      </w:pPr>
    </w:p>
  </w:footnote>
  <w:footnote w:id="2">
    <w:p w14:paraId="0EA5696F" w14:textId="77777777" w:rsidR="001C79BE" w:rsidRDefault="001C79BE" w:rsidP="001C79BE">
      <w:pPr>
        <w:pStyle w:val="FootnoteText"/>
      </w:pPr>
    </w:p>
  </w:footnote>
  <w:footnote w:id="3">
    <w:p w14:paraId="7ACA80B7" w14:textId="77777777" w:rsidR="001C79BE" w:rsidRDefault="001C79BE" w:rsidP="001C79BE">
      <w:pPr>
        <w:pStyle w:val="FootnoteText"/>
      </w:pPr>
    </w:p>
  </w:footnote>
  <w:footnote w:id="4">
    <w:p w14:paraId="45B8F1EE" w14:textId="77777777" w:rsidR="001C79BE" w:rsidRDefault="001C79BE" w:rsidP="001C79BE">
      <w:pPr>
        <w:pStyle w:val="FootnoteText"/>
      </w:pPr>
    </w:p>
  </w:footnote>
  <w:footnote w:id="5">
    <w:p w14:paraId="3391A76B" w14:textId="33762DD0" w:rsidR="00D41B0D" w:rsidRDefault="00D41B0D" w:rsidP="00D41B0D">
      <w:pPr>
        <w:bidi/>
        <w:rPr>
          <w:rFonts w:cs="B Nazanin"/>
          <w:b/>
          <w:bCs/>
          <w:sz w:val="16"/>
          <w:szCs w:val="16"/>
          <w:rtl/>
          <w:lang w:bidi="fa-IR"/>
        </w:rPr>
      </w:pPr>
      <w:r w:rsidRPr="00D41B0D">
        <w:rPr>
          <w:rFonts w:cs="B Nazanin" w:hint="cs"/>
          <w:b/>
          <w:bCs/>
          <w:sz w:val="18"/>
          <w:szCs w:val="18"/>
          <w:rtl/>
          <w:lang w:bidi="fa-IR"/>
        </w:rPr>
        <w:t>نویسنده</w:t>
      </w:r>
      <w:r w:rsidRPr="00D41B0D">
        <w:rPr>
          <w:rFonts w:cs="B Nazanin"/>
          <w:b/>
          <w:bCs/>
          <w:sz w:val="18"/>
          <w:szCs w:val="18"/>
          <w:rtl/>
        </w:rPr>
        <w:t xml:space="preserve"> مسئول</w:t>
      </w:r>
      <w:r w:rsidRPr="00D41B0D">
        <w:rPr>
          <w:rFonts w:cs="B Nazanin" w:hint="cs"/>
          <w:b/>
          <w:bCs/>
          <w:sz w:val="16"/>
          <w:szCs w:val="16"/>
          <w:rtl/>
          <w:lang w:bidi="fa-IR"/>
        </w:rPr>
        <w:t xml:space="preserve"> : </w:t>
      </w:r>
      <w:r w:rsidR="005B7311">
        <w:rPr>
          <w:rFonts w:cs="B Nazanin" w:hint="cs"/>
          <w:b/>
          <w:bCs/>
          <w:sz w:val="16"/>
          <w:szCs w:val="16"/>
          <w:rtl/>
          <w:lang w:bidi="fa-IR"/>
        </w:rPr>
        <w:t xml:space="preserve">دکتر </w:t>
      </w:r>
      <w:r w:rsidR="008B2CB2">
        <w:rPr>
          <w:rFonts w:cs="B Nazanin" w:hint="cs"/>
          <w:b/>
          <w:bCs/>
          <w:sz w:val="16"/>
          <w:szCs w:val="16"/>
          <w:rtl/>
          <w:lang w:bidi="fa-IR"/>
        </w:rPr>
        <w:t>هومن مینونژاد</w:t>
      </w:r>
      <w:r w:rsidR="001321FF">
        <w:rPr>
          <w:rFonts w:cs="B Nazanin" w:hint="cs"/>
          <w:b/>
          <w:bCs/>
          <w:sz w:val="16"/>
          <w:szCs w:val="16"/>
          <w:rtl/>
          <w:lang w:bidi="fa-IR"/>
        </w:rPr>
        <w:t xml:space="preserve">، </w:t>
      </w:r>
      <w:r w:rsidR="008B2CB2">
        <w:rPr>
          <w:rFonts w:cs="B Nazanin" w:hint="cs"/>
          <w:b/>
          <w:bCs/>
          <w:sz w:val="16"/>
          <w:szCs w:val="16"/>
          <w:rtl/>
          <w:lang w:bidi="fa-IR"/>
        </w:rPr>
        <w:t xml:space="preserve">دانشیار </w:t>
      </w:r>
      <w:r w:rsidRPr="00D41B0D">
        <w:rPr>
          <w:rFonts w:cs="B Nazanin" w:hint="cs"/>
          <w:b/>
          <w:bCs/>
          <w:sz w:val="16"/>
          <w:szCs w:val="16"/>
          <w:rtl/>
        </w:rPr>
        <w:t>گروه آسیب‌شناسی و حرکات اصلاحی، دانشکده تربیت بدنی، دانشگاه تهران، تهران، ایران</w:t>
      </w:r>
      <w:r w:rsidR="006402F3">
        <w:rPr>
          <w:rFonts w:cs="B Nazanin" w:hint="cs"/>
          <w:b/>
          <w:bCs/>
          <w:sz w:val="16"/>
          <w:szCs w:val="16"/>
          <w:rtl/>
          <w:lang w:bidi="fa-IR"/>
        </w:rPr>
        <w:t>(09123487425)</w:t>
      </w:r>
    </w:p>
    <w:p w14:paraId="42244B60" w14:textId="0196C465" w:rsidR="00D41B0D" w:rsidRDefault="00D41B0D" w:rsidP="00D41B0D">
      <w:pPr>
        <w:bidi/>
        <w:rPr>
          <w:rFonts w:cs="B Nazanin"/>
          <w:b/>
          <w:bCs/>
          <w:sz w:val="16"/>
          <w:szCs w:val="16"/>
          <w:rtl/>
        </w:rPr>
      </w:pPr>
      <w:r>
        <w:rPr>
          <w:rFonts w:cs="B Nazanin" w:hint="cs"/>
          <w:b/>
          <w:bCs/>
          <w:sz w:val="16"/>
          <w:szCs w:val="16"/>
          <w:rtl/>
        </w:rPr>
        <w:t xml:space="preserve">ایمیل: </w:t>
      </w:r>
      <w:hyperlink r:id="rId1" w:history="1">
        <w:r w:rsidR="00DF0018" w:rsidRPr="009A0BC4">
          <w:rPr>
            <w:rStyle w:val="Hyperlink"/>
            <w:rFonts w:cs="B Nazanin"/>
            <w:b/>
            <w:bCs/>
            <w:sz w:val="16"/>
            <w:szCs w:val="16"/>
          </w:rPr>
          <w:t>h.minoonejad@ut.ac.ir</w:t>
        </w:r>
      </w:hyperlink>
    </w:p>
    <w:p w14:paraId="2FF963A7" w14:textId="77777777" w:rsidR="00DF0018" w:rsidRPr="00DF0018" w:rsidRDefault="00DF0018" w:rsidP="00DF0018">
      <w:pPr>
        <w:pStyle w:val="Heading6"/>
        <w:bidi/>
        <w:rPr>
          <w:rFonts w:ascii="Times New Roman" w:eastAsia="Times New Roman" w:hAnsi="Times New Roman" w:cs="Times New Roman"/>
          <w:b/>
          <w:bCs/>
          <w:color w:val="auto"/>
          <w:sz w:val="15"/>
          <w:szCs w:val="15"/>
        </w:rPr>
      </w:pPr>
      <w:r>
        <w:rPr>
          <w:rFonts w:cs="B Nazanin" w:hint="cs"/>
          <w:b/>
          <w:bCs/>
          <w:sz w:val="16"/>
          <w:szCs w:val="16"/>
          <w:rtl/>
        </w:rPr>
        <w:t xml:space="preserve">کدپستی: </w:t>
      </w:r>
      <w:r w:rsidRPr="00DF0018">
        <w:rPr>
          <w:rFonts w:ascii="Times New Roman" w:eastAsia="Times New Roman" w:hAnsi="Times New Roman" w:cs="Times New Roman"/>
          <w:b/>
          <w:bCs/>
          <w:color w:val="auto"/>
          <w:sz w:val="15"/>
          <w:szCs w:val="15"/>
          <w:rtl/>
          <w:lang w:bidi="fa-IR"/>
        </w:rPr>
        <w:t>۶۱۱۱۸۹۲۸</w:t>
      </w:r>
      <w:r w:rsidRPr="00DF0018">
        <w:rPr>
          <w:rFonts w:ascii="Times New Roman" w:eastAsia="Times New Roman" w:hAnsi="Times New Roman" w:cs="Times New Roman"/>
          <w:b/>
          <w:bCs/>
          <w:color w:val="auto"/>
          <w:sz w:val="15"/>
          <w:szCs w:val="15"/>
          <w:rtl/>
        </w:rPr>
        <w:t xml:space="preserve"> </w:t>
      </w:r>
    </w:p>
    <w:p w14:paraId="2C2DF6E9" w14:textId="0D70BD6F" w:rsidR="00DF0018" w:rsidRPr="00D41B0D" w:rsidRDefault="00DF0018" w:rsidP="00DF0018">
      <w:pPr>
        <w:bidi/>
        <w:rPr>
          <w:rFonts w:cs="B Nazanin"/>
          <w:b/>
          <w:bCs/>
          <w:sz w:val="16"/>
          <w:szCs w:val="16"/>
        </w:rPr>
      </w:pPr>
    </w:p>
    <w:p w14:paraId="681D7EEF" w14:textId="75D0828B" w:rsidR="00EE4099" w:rsidRDefault="00EE4099" w:rsidP="00DD0AC5">
      <w:pPr>
        <w:pStyle w:val="FootnoteText"/>
        <w:bidi/>
        <w:jc w:val="both"/>
        <w:rPr>
          <w:rtl/>
          <w:lang w:bidi="fa-IR"/>
        </w:rPr>
      </w:pPr>
    </w:p>
  </w:footnote>
  <w:footnote w:id="6">
    <w:p w14:paraId="582F8F4C" w14:textId="097B4852" w:rsidR="00EC4ACE" w:rsidRDefault="00EC4ACE">
      <w:pPr>
        <w:pStyle w:val="FootnoteText"/>
        <w:rPr>
          <w:rtl/>
          <w:lang w:bidi="fa-IR"/>
        </w:rPr>
      </w:pPr>
    </w:p>
  </w:footnote>
  <w:footnote w:id="7">
    <w:p w14:paraId="38ACCDBC" w14:textId="70D66E0C" w:rsidR="00EC4ACE" w:rsidRDefault="00EC4ACE">
      <w:pPr>
        <w:pStyle w:val="FootnoteText"/>
        <w:rPr>
          <w:rtl/>
          <w:lang w:bidi="fa-IR"/>
        </w:rPr>
      </w:pPr>
    </w:p>
  </w:footnote>
  <w:footnote w:id="8">
    <w:p w14:paraId="170837DC" w14:textId="6C0CF96A" w:rsidR="00EC4ACE" w:rsidRDefault="00EC4ACE">
      <w:pPr>
        <w:pStyle w:val="FootnoteText"/>
        <w:rPr>
          <w:rtl/>
          <w:lang w:bidi="fa-IR"/>
        </w:rPr>
      </w:pPr>
    </w:p>
  </w:footnote>
  <w:footnote w:id="9">
    <w:p w14:paraId="15B9FADF" w14:textId="67CB771A" w:rsidR="00035E81" w:rsidRDefault="00774AA3">
      <w:pPr>
        <w:pStyle w:val="FootnoteText"/>
        <w:rPr>
          <w:lang w:bidi="fa-IR"/>
        </w:rPr>
      </w:pPr>
      <w:r>
        <w:rPr>
          <w:rFonts w:hint="cs"/>
          <w:rtl/>
          <w:lang w:bidi="fa-IR"/>
        </w:rPr>
        <w:t>.</w:t>
      </w:r>
      <w:r w:rsidR="00F73A13">
        <w:rPr>
          <w:rFonts w:hint="cs"/>
          <w:rtl/>
          <w:lang w:bidi="fa-IR"/>
        </w:rPr>
        <w:t>1</w:t>
      </w:r>
      <w:r>
        <w:rPr>
          <w:lang w:bidi="fa-IR"/>
        </w:rPr>
        <w:t xml:space="preserve"> Core Stability</w:t>
      </w:r>
    </w:p>
  </w:footnote>
  <w:footnote w:id="10">
    <w:p w14:paraId="34533324" w14:textId="1589B683" w:rsidR="00A87D6B" w:rsidRDefault="00A87D6B">
      <w:pPr>
        <w:pStyle w:val="FootnoteText"/>
        <w:rPr>
          <w:lang w:bidi="fa-IR"/>
        </w:rPr>
      </w:pPr>
      <w:r>
        <w:rPr>
          <w:rFonts w:hint="cs"/>
          <w:rtl/>
          <w:lang w:bidi="fa-IR"/>
        </w:rPr>
        <w:t>2</w:t>
      </w:r>
      <w:r>
        <w:rPr>
          <w:lang w:bidi="fa-IR"/>
        </w:rPr>
        <w:t>. B</w:t>
      </w:r>
      <w:r w:rsidRPr="00A87D6B">
        <w:rPr>
          <w:lang w:bidi="fa-IR"/>
        </w:rPr>
        <w:t>ody</w:t>
      </w:r>
      <w:r>
        <w:rPr>
          <w:lang w:bidi="fa-IR"/>
        </w:rPr>
        <w:t xml:space="preserve"> P</w:t>
      </w:r>
      <w:r w:rsidRPr="00A87D6B">
        <w:rPr>
          <w:lang w:bidi="fa-IR"/>
        </w:rPr>
        <w:t>osition</w:t>
      </w:r>
    </w:p>
  </w:footnote>
  <w:footnote w:id="11">
    <w:p w14:paraId="476B079F" w14:textId="20322D20" w:rsidR="00A87D6B" w:rsidRDefault="00A87D6B">
      <w:pPr>
        <w:pStyle w:val="FootnoteText"/>
        <w:rPr>
          <w:lang w:bidi="fa-IR"/>
        </w:rPr>
      </w:pPr>
      <w:r>
        <w:rPr>
          <w:rFonts w:hint="cs"/>
          <w:rtl/>
        </w:rPr>
        <w:t>3</w:t>
      </w:r>
      <w:r>
        <w:t>. K</w:t>
      </w:r>
      <w:r w:rsidRPr="00A87D6B">
        <w:t xml:space="preserve">inetic </w:t>
      </w:r>
      <w:r>
        <w:t>C</w:t>
      </w:r>
      <w:r w:rsidRPr="00A87D6B">
        <w:t xml:space="preserve">hain </w:t>
      </w:r>
      <w:r>
        <w:t>M</w:t>
      </w:r>
      <w:r w:rsidRPr="00A87D6B">
        <w:t>ovement</w:t>
      </w:r>
    </w:p>
  </w:footnote>
  <w:footnote w:id="12">
    <w:p w14:paraId="6391DB4E" w14:textId="7ED396C8" w:rsidR="00E12910" w:rsidRDefault="00E12910">
      <w:pPr>
        <w:pStyle w:val="FootnoteText"/>
        <w:rPr>
          <w:lang w:bidi="fa-IR"/>
        </w:rPr>
      </w:pPr>
      <w:r>
        <w:rPr>
          <w:rFonts w:hint="cs"/>
          <w:rtl/>
          <w:lang w:bidi="fa-IR"/>
        </w:rPr>
        <w:t>4</w:t>
      </w:r>
      <w:r>
        <w:rPr>
          <w:lang w:bidi="fa-IR"/>
        </w:rPr>
        <w:t xml:space="preserve">. </w:t>
      </w:r>
      <w:r w:rsidRPr="00E12910">
        <w:rPr>
          <w:lang w:bidi="fa-IR"/>
        </w:rPr>
        <w:t>Biering-Sorenson Test</w:t>
      </w:r>
    </w:p>
  </w:footnote>
  <w:footnote w:id="13">
    <w:p w14:paraId="1FFEEB7E" w14:textId="11958DC1" w:rsidR="00035E81" w:rsidRDefault="00774AA3">
      <w:pPr>
        <w:pStyle w:val="FootnoteText"/>
      </w:pPr>
      <w:r>
        <w:rPr>
          <w:rFonts w:hint="cs"/>
          <w:rtl/>
          <w:lang w:bidi="fa-IR"/>
        </w:rPr>
        <w:t xml:space="preserve"> .</w:t>
      </w:r>
      <w:r w:rsidR="00E12910">
        <w:rPr>
          <w:rFonts w:hint="cs"/>
          <w:rtl/>
          <w:lang w:bidi="fa-IR"/>
        </w:rPr>
        <w:t>5</w:t>
      </w:r>
      <w:r w:rsidR="00035E81">
        <w:t>Function</w:t>
      </w:r>
    </w:p>
  </w:footnote>
  <w:footnote w:id="14">
    <w:p w14:paraId="47083CB0" w14:textId="5D52CD5C" w:rsidR="00035E81" w:rsidRDefault="000171A5">
      <w:pPr>
        <w:pStyle w:val="FootnoteText"/>
      </w:pPr>
      <w:r>
        <w:rPr>
          <w:rFonts w:hint="cs"/>
          <w:rtl/>
        </w:rPr>
        <w:t xml:space="preserve"> .</w:t>
      </w:r>
      <w:r w:rsidR="00DC4632">
        <w:rPr>
          <w:rFonts w:hint="cs"/>
          <w:rtl/>
        </w:rPr>
        <w:t>1</w:t>
      </w:r>
      <w:r w:rsidR="00035E81">
        <w:t>External Focus of Attention</w:t>
      </w:r>
    </w:p>
  </w:footnote>
  <w:footnote w:id="15">
    <w:p w14:paraId="375EF28C" w14:textId="28EFA570" w:rsidR="003A2594" w:rsidRDefault="003A2594">
      <w:pPr>
        <w:pStyle w:val="FootnoteText"/>
        <w:rPr>
          <w:lang w:bidi="fa-IR"/>
        </w:rPr>
      </w:pPr>
      <w:r>
        <w:rPr>
          <w:rFonts w:hint="cs"/>
          <w:rtl/>
          <w:lang w:bidi="fa-IR"/>
        </w:rPr>
        <w:t>2</w:t>
      </w:r>
      <w:r>
        <w:rPr>
          <w:lang w:bidi="fa-IR"/>
        </w:rPr>
        <w:t>. Insula</w:t>
      </w:r>
    </w:p>
  </w:footnote>
  <w:footnote w:id="16">
    <w:p w14:paraId="3EC9BFB2" w14:textId="543BB67B" w:rsidR="000A1B61" w:rsidRDefault="000A1B61">
      <w:pPr>
        <w:pStyle w:val="FootnoteText"/>
        <w:rPr>
          <w:lang w:bidi="fa-IR"/>
        </w:rPr>
      </w:pPr>
      <w:r>
        <w:rPr>
          <w:rFonts w:hint="cs"/>
          <w:rtl/>
        </w:rPr>
        <w:t xml:space="preserve"> .</w:t>
      </w:r>
      <w:r w:rsidR="003A2594">
        <w:rPr>
          <w:rFonts w:hint="cs"/>
          <w:rtl/>
        </w:rPr>
        <w:t>3</w:t>
      </w:r>
      <w:r>
        <w:t>Electromyography</w:t>
      </w:r>
    </w:p>
  </w:footnote>
  <w:footnote w:id="17">
    <w:p w14:paraId="592C4969" w14:textId="783911F2" w:rsidR="003A2594" w:rsidRDefault="003A2594">
      <w:pPr>
        <w:pStyle w:val="FootnoteText"/>
        <w:rPr>
          <w:lang w:bidi="fa-IR"/>
        </w:rPr>
      </w:pPr>
      <w:r>
        <w:rPr>
          <w:rFonts w:hint="cs"/>
          <w:rtl/>
          <w:lang w:bidi="fa-IR"/>
        </w:rPr>
        <w:t>4</w:t>
      </w:r>
      <w:r>
        <w:rPr>
          <w:lang w:bidi="fa-IR"/>
        </w:rPr>
        <w:t>. M</w:t>
      </w:r>
      <w:r w:rsidRPr="003A2594">
        <w:rPr>
          <w:lang w:bidi="fa-IR"/>
        </w:rPr>
        <w:t xml:space="preserve">otor </w:t>
      </w:r>
      <w:r>
        <w:rPr>
          <w:lang w:bidi="fa-IR"/>
        </w:rPr>
        <w:t>U</w:t>
      </w:r>
      <w:r w:rsidRPr="003A2594">
        <w:rPr>
          <w:lang w:bidi="fa-IR"/>
        </w:rPr>
        <w:t>nit</w:t>
      </w:r>
    </w:p>
  </w:footnote>
  <w:footnote w:id="18">
    <w:p w14:paraId="0A8FCB90" w14:textId="78B898D1" w:rsidR="00D62181" w:rsidRDefault="00D62181">
      <w:pPr>
        <w:pStyle w:val="FootnoteText"/>
        <w:rPr>
          <w:lang w:bidi="fa-IR"/>
        </w:rPr>
      </w:pPr>
      <w:r>
        <w:rPr>
          <w:rFonts w:hint="cs"/>
          <w:rtl/>
          <w:lang w:bidi="fa-IR"/>
        </w:rPr>
        <w:t>1</w:t>
      </w:r>
      <w:r>
        <w:rPr>
          <w:lang w:bidi="fa-IR"/>
        </w:rPr>
        <w:t xml:space="preserve">. </w:t>
      </w:r>
      <w:r w:rsidRPr="00D62181">
        <w:rPr>
          <w:lang w:bidi="fa-IR"/>
        </w:rPr>
        <w:t>McGill test</w:t>
      </w:r>
    </w:p>
  </w:footnote>
  <w:footnote w:id="19">
    <w:p w14:paraId="6B1C719D" w14:textId="05492D74" w:rsidR="00AD7F1B" w:rsidRDefault="004F7BCD">
      <w:pPr>
        <w:pStyle w:val="FootnoteText"/>
        <w:rPr>
          <w:rtl/>
          <w:lang w:bidi="fa-IR"/>
        </w:rPr>
      </w:pPr>
      <w:r>
        <w:rPr>
          <w:rFonts w:hint="cs"/>
          <w:rtl/>
        </w:rPr>
        <w:t>2</w:t>
      </w:r>
      <w:r w:rsidR="00AD7F1B">
        <w:t>. Wedge</w:t>
      </w:r>
    </w:p>
  </w:footnote>
  <w:footnote w:id="20">
    <w:p w14:paraId="73AD0877" w14:textId="2AD7E0D7" w:rsidR="00AD7F1B" w:rsidRDefault="004F7BCD">
      <w:pPr>
        <w:pStyle w:val="FootnoteText"/>
        <w:rPr>
          <w:rtl/>
          <w:lang w:bidi="fa-IR"/>
        </w:rPr>
      </w:pPr>
      <w:r>
        <w:rPr>
          <w:rFonts w:hint="cs"/>
          <w:rtl/>
        </w:rPr>
        <w:t>3</w:t>
      </w:r>
      <w:r w:rsidR="00AD7F1B">
        <w:t xml:space="preserve">. </w:t>
      </w:r>
      <w:r w:rsidR="00892D29" w:rsidRPr="00892D29">
        <w:t>Side Plank</w:t>
      </w:r>
    </w:p>
  </w:footnote>
  <w:footnote w:id="21">
    <w:p w14:paraId="1554EEAC" w14:textId="3121715F" w:rsidR="00CF290E" w:rsidRDefault="00CF290E">
      <w:pPr>
        <w:pStyle w:val="FootnoteText"/>
        <w:rPr>
          <w:lang w:bidi="fa-IR"/>
        </w:rPr>
      </w:pPr>
      <w:r>
        <w:rPr>
          <w:rFonts w:hint="cs"/>
          <w:rtl/>
        </w:rPr>
        <w:t>1</w:t>
      </w:r>
      <w:r>
        <w:t xml:space="preserve">. </w:t>
      </w:r>
      <w:r w:rsidRPr="00CF290E">
        <w:t>Repeated Measures ANOVA</w:t>
      </w:r>
    </w:p>
  </w:footnote>
  <w:footnote w:id="22">
    <w:p w14:paraId="6BDBE252" w14:textId="771740F5" w:rsidR="008B753D" w:rsidRDefault="007F1CF1">
      <w:pPr>
        <w:pStyle w:val="FootnoteText"/>
        <w:rPr>
          <w:lang w:bidi="fa-IR"/>
        </w:rPr>
      </w:pPr>
      <w:r>
        <w:rPr>
          <w:rFonts w:hint="cs"/>
          <w:rtl/>
          <w:lang w:bidi="fa-IR"/>
        </w:rPr>
        <w:t>1</w:t>
      </w:r>
      <w:r w:rsidR="00DC4632">
        <w:rPr>
          <w:lang w:bidi="fa-IR"/>
        </w:rPr>
        <w:t xml:space="preserve">. </w:t>
      </w:r>
      <w:r w:rsidR="008B753D">
        <w:t>Motor Unit</w:t>
      </w:r>
    </w:p>
  </w:footnote>
  <w:footnote w:id="23">
    <w:p w14:paraId="25271B07" w14:textId="04E43AE2" w:rsidR="00DF6698" w:rsidRDefault="009C3C73">
      <w:pPr>
        <w:pStyle w:val="FootnoteText"/>
        <w:rPr>
          <w:rtl/>
          <w:lang w:bidi="fa-IR"/>
        </w:rPr>
      </w:pPr>
      <w:r>
        <w:rPr>
          <w:rFonts w:hint="cs"/>
          <w:rtl/>
        </w:rPr>
        <w:t xml:space="preserve"> .</w:t>
      </w:r>
      <w:r w:rsidR="00DC4632">
        <w:rPr>
          <w:rFonts w:hint="cs"/>
          <w:rtl/>
        </w:rPr>
        <w:t>2</w:t>
      </w:r>
      <w:r w:rsidR="00DF6698">
        <w:t>Functional Magnetic Resonance Imaging</w:t>
      </w:r>
    </w:p>
  </w:footnote>
  <w:footnote w:id="24">
    <w:p w14:paraId="03A9D816" w14:textId="6BFEA279" w:rsidR="00DF6698" w:rsidRDefault="009C3C73">
      <w:pPr>
        <w:pStyle w:val="FootnoteText"/>
        <w:rPr>
          <w:rtl/>
          <w:lang w:bidi="fa-IR"/>
        </w:rPr>
      </w:pPr>
      <w:r>
        <w:rPr>
          <w:rFonts w:hint="cs"/>
          <w:rtl/>
        </w:rPr>
        <w:t xml:space="preserve"> .</w:t>
      </w:r>
      <w:r w:rsidR="003C58E7">
        <w:rPr>
          <w:rFonts w:hint="cs"/>
          <w:rtl/>
        </w:rPr>
        <w:t>3</w:t>
      </w:r>
      <w:r w:rsidR="00DF6698">
        <w:t>Brodmann’s area 4p</w:t>
      </w:r>
    </w:p>
  </w:footnote>
  <w:footnote w:id="25">
    <w:p w14:paraId="6FD7CE8A" w14:textId="248FB42C" w:rsidR="00024F9D" w:rsidRDefault="009C3C73">
      <w:pPr>
        <w:pStyle w:val="FootnoteText"/>
        <w:rPr>
          <w:rtl/>
          <w:lang w:bidi="fa-IR"/>
        </w:rPr>
      </w:pPr>
      <w:r>
        <w:rPr>
          <w:rFonts w:hint="cs"/>
          <w:rtl/>
        </w:rPr>
        <w:t xml:space="preserve"> .</w:t>
      </w:r>
      <w:r w:rsidR="003C58E7">
        <w:rPr>
          <w:rFonts w:hint="cs"/>
          <w:rtl/>
        </w:rPr>
        <w:t>4</w:t>
      </w:r>
      <w:r w:rsidR="00024F9D">
        <w:t>Left Lateral Premotor Cortex</w:t>
      </w:r>
    </w:p>
  </w:footnote>
  <w:footnote w:id="26">
    <w:p w14:paraId="3EE89BA7" w14:textId="26C63381" w:rsidR="00E231EE" w:rsidRDefault="009C3C73">
      <w:pPr>
        <w:pStyle w:val="FootnoteText"/>
        <w:rPr>
          <w:rtl/>
          <w:lang w:bidi="fa-IR"/>
        </w:rPr>
      </w:pPr>
      <w:r>
        <w:rPr>
          <w:rFonts w:hint="cs"/>
          <w:rtl/>
        </w:rPr>
        <w:t xml:space="preserve"> .</w:t>
      </w:r>
      <w:r w:rsidR="00882470">
        <w:rPr>
          <w:rFonts w:hint="cs"/>
          <w:rtl/>
        </w:rPr>
        <w:t>5</w:t>
      </w:r>
      <w:r w:rsidR="00474029">
        <w:t>L</w:t>
      </w:r>
      <w:r w:rsidR="00E231EE">
        <w:t xml:space="preserve">eft </w:t>
      </w:r>
      <w:r w:rsidR="00474029">
        <w:t>P</w:t>
      </w:r>
      <w:r w:rsidR="00E231EE">
        <w:t xml:space="preserve">rimary </w:t>
      </w:r>
      <w:r w:rsidR="00474029">
        <w:t>S</w:t>
      </w:r>
      <w:r w:rsidR="00E231EE">
        <w:t xml:space="preserve">omatosensory </w:t>
      </w:r>
      <w:r w:rsidR="00474029">
        <w:t>C</w:t>
      </w:r>
      <w:r w:rsidR="00E231EE">
        <w:t>ortex</w:t>
      </w:r>
    </w:p>
  </w:footnote>
  <w:footnote w:id="27">
    <w:p w14:paraId="164FFDAA" w14:textId="0C4B2A96" w:rsidR="003B7F01" w:rsidRDefault="009C3C73">
      <w:pPr>
        <w:pStyle w:val="FootnoteText"/>
        <w:rPr>
          <w:rtl/>
          <w:lang w:bidi="fa-IR"/>
        </w:rPr>
      </w:pPr>
      <w:r>
        <w:rPr>
          <w:rFonts w:hint="cs"/>
          <w:rtl/>
        </w:rPr>
        <w:t xml:space="preserve"> .</w:t>
      </w:r>
      <w:r w:rsidR="00882470">
        <w:rPr>
          <w:rFonts w:hint="cs"/>
          <w:rtl/>
        </w:rPr>
        <w:t>6</w:t>
      </w:r>
      <w:r w:rsidR="003B7F01">
        <w:t>Intraparietal Lobule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142F" w14:textId="65643682" w:rsidR="00871BE8" w:rsidRDefault="00871BE8">
    <w:pPr>
      <w:pStyle w:val="Header"/>
      <w:rPr>
        <w:rtl/>
      </w:rPr>
    </w:pPr>
  </w:p>
  <w:p w14:paraId="508C0CC4" w14:textId="77777777" w:rsidR="00871BE8" w:rsidRDefault="00871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7315"/>
    <w:multiLevelType w:val="hybridMultilevel"/>
    <w:tmpl w:val="B5586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138286B"/>
    <w:multiLevelType w:val="multilevel"/>
    <w:tmpl w:val="732A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304634"/>
    <w:multiLevelType w:val="multilevel"/>
    <w:tmpl w:val="ED2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82"/>
    <w:rsid w:val="00001209"/>
    <w:rsid w:val="00001AEF"/>
    <w:rsid w:val="000104A0"/>
    <w:rsid w:val="000104C9"/>
    <w:rsid w:val="00010DAF"/>
    <w:rsid w:val="000171A5"/>
    <w:rsid w:val="000219AC"/>
    <w:rsid w:val="00024F9D"/>
    <w:rsid w:val="0003069E"/>
    <w:rsid w:val="0003167A"/>
    <w:rsid w:val="00035E81"/>
    <w:rsid w:val="0003694D"/>
    <w:rsid w:val="00046C11"/>
    <w:rsid w:val="0005101D"/>
    <w:rsid w:val="00051930"/>
    <w:rsid w:val="00052168"/>
    <w:rsid w:val="000602A9"/>
    <w:rsid w:val="00064F73"/>
    <w:rsid w:val="000656A7"/>
    <w:rsid w:val="000673D7"/>
    <w:rsid w:val="00074F0F"/>
    <w:rsid w:val="000871D8"/>
    <w:rsid w:val="000A1B61"/>
    <w:rsid w:val="000D0B3C"/>
    <w:rsid w:val="000D0F0A"/>
    <w:rsid w:val="000E1124"/>
    <w:rsid w:val="000F6ABA"/>
    <w:rsid w:val="00107A61"/>
    <w:rsid w:val="00110ACA"/>
    <w:rsid w:val="00112150"/>
    <w:rsid w:val="00114E3B"/>
    <w:rsid w:val="00115697"/>
    <w:rsid w:val="00131589"/>
    <w:rsid w:val="001321FF"/>
    <w:rsid w:val="001357E5"/>
    <w:rsid w:val="00137428"/>
    <w:rsid w:val="00142C27"/>
    <w:rsid w:val="00154008"/>
    <w:rsid w:val="001575E0"/>
    <w:rsid w:val="00163A66"/>
    <w:rsid w:val="001944CC"/>
    <w:rsid w:val="001A557E"/>
    <w:rsid w:val="001A692F"/>
    <w:rsid w:val="001B09D6"/>
    <w:rsid w:val="001B7814"/>
    <w:rsid w:val="001C79BE"/>
    <w:rsid w:val="001D2860"/>
    <w:rsid w:val="001D3009"/>
    <w:rsid w:val="001E1A14"/>
    <w:rsid w:val="001F6705"/>
    <w:rsid w:val="00206301"/>
    <w:rsid w:val="00210036"/>
    <w:rsid w:val="00212B24"/>
    <w:rsid w:val="0021620C"/>
    <w:rsid w:val="00227428"/>
    <w:rsid w:val="0022782B"/>
    <w:rsid w:val="002336F7"/>
    <w:rsid w:val="0024027C"/>
    <w:rsid w:val="00246394"/>
    <w:rsid w:val="0025237C"/>
    <w:rsid w:val="002677A4"/>
    <w:rsid w:val="00275459"/>
    <w:rsid w:val="002774AF"/>
    <w:rsid w:val="00293B61"/>
    <w:rsid w:val="002A0063"/>
    <w:rsid w:val="002A3540"/>
    <w:rsid w:val="002A5388"/>
    <w:rsid w:val="002B26BF"/>
    <w:rsid w:val="002B3399"/>
    <w:rsid w:val="002B43F2"/>
    <w:rsid w:val="002B4FD3"/>
    <w:rsid w:val="002B5112"/>
    <w:rsid w:val="002B6D05"/>
    <w:rsid w:val="002C3ACC"/>
    <w:rsid w:val="002F069C"/>
    <w:rsid w:val="002F24C9"/>
    <w:rsid w:val="00301DC8"/>
    <w:rsid w:val="003037FD"/>
    <w:rsid w:val="0030424B"/>
    <w:rsid w:val="003068AC"/>
    <w:rsid w:val="00312156"/>
    <w:rsid w:val="0031449D"/>
    <w:rsid w:val="003152B9"/>
    <w:rsid w:val="0032125A"/>
    <w:rsid w:val="00322572"/>
    <w:rsid w:val="003225EE"/>
    <w:rsid w:val="00323238"/>
    <w:rsid w:val="00326E90"/>
    <w:rsid w:val="00334A73"/>
    <w:rsid w:val="00336172"/>
    <w:rsid w:val="00355453"/>
    <w:rsid w:val="003561EF"/>
    <w:rsid w:val="00362AA9"/>
    <w:rsid w:val="00365960"/>
    <w:rsid w:val="0037290C"/>
    <w:rsid w:val="003750F5"/>
    <w:rsid w:val="003751C9"/>
    <w:rsid w:val="003751E8"/>
    <w:rsid w:val="0037690F"/>
    <w:rsid w:val="003A2594"/>
    <w:rsid w:val="003A76FA"/>
    <w:rsid w:val="003B184B"/>
    <w:rsid w:val="003B205C"/>
    <w:rsid w:val="003B76B3"/>
    <w:rsid w:val="003B7F01"/>
    <w:rsid w:val="003C0962"/>
    <w:rsid w:val="003C58E7"/>
    <w:rsid w:val="003D43A4"/>
    <w:rsid w:val="003E26E4"/>
    <w:rsid w:val="003E4888"/>
    <w:rsid w:val="003F1D2B"/>
    <w:rsid w:val="00401F3D"/>
    <w:rsid w:val="00402E2A"/>
    <w:rsid w:val="00404985"/>
    <w:rsid w:val="004159CD"/>
    <w:rsid w:val="00431742"/>
    <w:rsid w:val="00431CEA"/>
    <w:rsid w:val="004323D9"/>
    <w:rsid w:val="004332D5"/>
    <w:rsid w:val="0043627D"/>
    <w:rsid w:val="00437E8C"/>
    <w:rsid w:val="004416AA"/>
    <w:rsid w:val="004564A8"/>
    <w:rsid w:val="00472542"/>
    <w:rsid w:val="00474029"/>
    <w:rsid w:val="00474236"/>
    <w:rsid w:val="0047618C"/>
    <w:rsid w:val="0047631F"/>
    <w:rsid w:val="004859F0"/>
    <w:rsid w:val="0049008F"/>
    <w:rsid w:val="0049127C"/>
    <w:rsid w:val="0049269D"/>
    <w:rsid w:val="004A380C"/>
    <w:rsid w:val="004B2B0D"/>
    <w:rsid w:val="004B76C1"/>
    <w:rsid w:val="004C033C"/>
    <w:rsid w:val="004C0FEB"/>
    <w:rsid w:val="004C4DD5"/>
    <w:rsid w:val="004D1F1C"/>
    <w:rsid w:val="004E34DF"/>
    <w:rsid w:val="004E680B"/>
    <w:rsid w:val="004E75D7"/>
    <w:rsid w:val="004F362C"/>
    <w:rsid w:val="004F4341"/>
    <w:rsid w:val="004F74FE"/>
    <w:rsid w:val="004F7BCD"/>
    <w:rsid w:val="0050149F"/>
    <w:rsid w:val="005022FD"/>
    <w:rsid w:val="00505099"/>
    <w:rsid w:val="0052737D"/>
    <w:rsid w:val="00534614"/>
    <w:rsid w:val="005458E0"/>
    <w:rsid w:val="00545F6D"/>
    <w:rsid w:val="0055046E"/>
    <w:rsid w:val="00552EB2"/>
    <w:rsid w:val="00553FEB"/>
    <w:rsid w:val="00556BB2"/>
    <w:rsid w:val="00560758"/>
    <w:rsid w:val="005738F5"/>
    <w:rsid w:val="00574904"/>
    <w:rsid w:val="005809C6"/>
    <w:rsid w:val="005852D0"/>
    <w:rsid w:val="00587090"/>
    <w:rsid w:val="005879A4"/>
    <w:rsid w:val="005943EF"/>
    <w:rsid w:val="005944EC"/>
    <w:rsid w:val="005B30D3"/>
    <w:rsid w:val="005B7311"/>
    <w:rsid w:val="005C605F"/>
    <w:rsid w:val="005E05DD"/>
    <w:rsid w:val="005E777A"/>
    <w:rsid w:val="005E7EED"/>
    <w:rsid w:val="005F6BD8"/>
    <w:rsid w:val="005F71C7"/>
    <w:rsid w:val="00600E92"/>
    <w:rsid w:val="0060307F"/>
    <w:rsid w:val="006064FF"/>
    <w:rsid w:val="00607582"/>
    <w:rsid w:val="00607B1D"/>
    <w:rsid w:val="00611066"/>
    <w:rsid w:val="00612BD1"/>
    <w:rsid w:val="00617541"/>
    <w:rsid w:val="006206AD"/>
    <w:rsid w:val="006212E5"/>
    <w:rsid w:val="006361BD"/>
    <w:rsid w:val="006402F3"/>
    <w:rsid w:val="00643E7D"/>
    <w:rsid w:val="00647859"/>
    <w:rsid w:val="006713E1"/>
    <w:rsid w:val="0068126E"/>
    <w:rsid w:val="00681926"/>
    <w:rsid w:val="0068254A"/>
    <w:rsid w:val="00683572"/>
    <w:rsid w:val="006835A4"/>
    <w:rsid w:val="00683C77"/>
    <w:rsid w:val="00683DDC"/>
    <w:rsid w:val="00693F0C"/>
    <w:rsid w:val="00697A04"/>
    <w:rsid w:val="006A4685"/>
    <w:rsid w:val="006B0FC8"/>
    <w:rsid w:val="006B216D"/>
    <w:rsid w:val="006B25E5"/>
    <w:rsid w:val="006B326C"/>
    <w:rsid w:val="006B403B"/>
    <w:rsid w:val="006B7860"/>
    <w:rsid w:val="006B7BD3"/>
    <w:rsid w:val="006C24AE"/>
    <w:rsid w:val="006D3DC5"/>
    <w:rsid w:val="006D632C"/>
    <w:rsid w:val="006D67BD"/>
    <w:rsid w:val="006E0AF5"/>
    <w:rsid w:val="006E113A"/>
    <w:rsid w:val="006E26FA"/>
    <w:rsid w:val="006E416C"/>
    <w:rsid w:val="006F0DD4"/>
    <w:rsid w:val="006F41F5"/>
    <w:rsid w:val="00711679"/>
    <w:rsid w:val="007127D5"/>
    <w:rsid w:val="007150AD"/>
    <w:rsid w:val="007160D4"/>
    <w:rsid w:val="00722CAA"/>
    <w:rsid w:val="007329ED"/>
    <w:rsid w:val="007409DC"/>
    <w:rsid w:val="007501D7"/>
    <w:rsid w:val="00751DC0"/>
    <w:rsid w:val="00754A4D"/>
    <w:rsid w:val="00762353"/>
    <w:rsid w:val="00774AA3"/>
    <w:rsid w:val="00784033"/>
    <w:rsid w:val="007A02E8"/>
    <w:rsid w:val="007B1750"/>
    <w:rsid w:val="007B1C43"/>
    <w:rsid w:val="007C11B4"/>
    <w:rsid w:val="007C6CFE"/>
    <w:rsid w:val="007D2959"/>
    <w:rsid w:val="007D3D26"/>
    <w:rsid w:val="007E47B4"/>
    <w:rsid w:val="007F1CF1"/>
    <w:rsid w:val="007F7FF5"/>
    <w:rsid w:val="00814168"/>
    <w:rsid w:val="00817578"/>
    <w:rsid w:val="00822ED5"/>
    <w:rsid w:val="00830703"/>
    <w:rsid w:val="00835D98"/>
    <w:rsid w:val="00842065"/>
    <w:rsid w:val="0084360A"/>
    <w:rsid w:val="00845855"/>
    <w:rsid w:val="00854298"/>
    <w:rsid w:val="00871BE8"/>
    <w:rsid w:val="00882045"/>
    <w:rsid w:val="00882470"/>
    <w:rsid w:val="0088254E"/>
    <w:rsid w:val="00892D29"/>
    <w:rsid w:val="00892DBD"/>
    <w:rsid w:val="00895079"/>
    <w:rsid w:val="008A46B1"/>
    <w:rsid w:val="008A693C"/>
    <w:rsid w:val="008B0E0A"/>
    <w:rsid w:val="008B0EA9"/>
    <w:rsid w:val="008B2B4A"/>
    <w:rsid w:val="008B2B95"/>
    <w:rsid w:val="008B2CB2"/>
    <w:rsid w:val="008B67C4"/>
    <w:rsid w:val="008B74B5"/>
    <w:rsid w:val="008B753D"/>
    <w:rsid w:val="008B7812"/>
    <w:rsid w:val="008C1D99"/>
    <w:rsid w:val="008C30BB"/>
    <w:rsid w:val="008D2760"/>
    <w:rsid w:val="008E2993"/>
    <w:rsid w:val="009016F8"/>
    <w:rsid w:val="009026DD"/>
    <w:rsid w:val="00902A8C"/>
    <w:rsid w:val="00902D06"/>
    <w:rsid w:val="00910C22"/>
    <w:rsid w:val="0091305B"/>
    <w:rsid w:val="0093527C"/>
    <w:rsid w:val="00937766"/>
    <w:rsid w:val="009460A1"/>
    <w:rsid w:val="00951AEF"/>
    <w:rsid w:val="0095798B"/>
    <w:rsid w:val="009639DF"/>
    <w:rsid w:val="0096774E"/>
    <w:rsid w:val="00970797"/>
    <w:rsid w:val="00975307"/>
    <w:rsid w:val="00977F47"/>
    <w:rsid w:val="009A0D11"/>
    <w:rsid w:val="009B1833"/>
    <w:rsid w:val="009B2FAF"/>
    <w:rsid w:val="009B331C"/>
    <w:rsid w:val="009C3C73"/>
    <w:rsid w:val="009D0026"/>
    <w:rsid w:val="009D35E7"/>
    <w:rsid w:val="009D410E"/>
    <w:rsid w:val="009D540F"/>
    <w:rsid w:val="009E40E3"/>
    <w:rsid w:val="009E5624"/>
    <w:rsid w:val="009E6501"/>
    <w:rsid w:val="009F3E1E"/>
    <w:rsid w:val="009F4775"/>
    <w:rsid w:val="00A117C4"/>
    <w:rsid w:val="00A318AA"/>
    <w:rsid w:val="00A60AD8"/>
    <w:rsid w:val="00A61866"/>
    <w:rsid w:val="00A61BD3"/>
    <w:rsid w:val="00A71C2F"/>
    <w:rsid w:val="00A80E85"/>
    <w:rsid w:val="00A8146A"/>
    <w:rsid w:val="00A81FEF"/>
    <w:rsid w:val="00A82C5E"/>
    <w:rsid w:val="00A85989"/>
    <w:rsid w:val="00A86620"/>
    <w:rsid w:val="00A87D6B"/>
    <w:rsid w:val="00A91E9C"/>
    <w:rsid w:val="00A93846"/>
    <w:rsid w:val="00AB5923"/>
    <w:rsid w:val="00AB68C7"/>
    <w:rsid w:val="00AC066B"/>
    <w:rsid w:val="00AC1C6C"/>
    <w:rsid w:val="00AC2825"/>
    <w:rsid w:val="00AD6201"/>
    <w:rsid w:val="00AD7F1B"/>
    <w:rsid w:val="00AE098D"/>
    <w:rsid w:val="00AE114E"/>
    <w:rsid w:val="00AE327A"/>
    <w:rsid w:val="00B100DB"/>
    <w:rsid w:val="00B110A5"/>
    <w:rsid w:val="00B153EB"/>
    <w:rsid w:val="00B169AF"/>
    <w:rsid w:val="00B16C5B"/>
    <w:rsid w:val="00B20AFB"/>
    <w:rsid w:val="00B251E7"/>
    <w:rsid w:val="00B3349B"/>
    <w:rsid w:val="00B432DB"/>
    <w:rsid w:val="00B444E2"/>
    <w:rsid w:val="00B50DE1"/>
    <w:rsid w:val="00B528BE"/>
    <w:rsid w:val="00B55088"/>
    <w:rsid w:val="00B56896"/>
    <w:rsid w:val="00B60C47"/>
    <w:rsid w:val="00B62708"/>
    <w:rsid w:val="00B62878"/>
    <w:rsid w:val="00B62A46"/>
    <w:rsid w:val="00B65438"/>
    <w:rsid w:val="00B67C8F"/>
    <w:rsid w:val="00B7472C"/>
    <w:rsid w:val="00B772E0"/>
    <w:rsid w:val="00B85D9B"/>
    <w:rsid w:val="00B94AB0"/>
    <w:rsid w:val="00BA77C9"/>
    <w:rsid w:val="00BA7CD9"/>
    <w:rsid w:val="00BD027E"/>
    <w:rsid w:val="00BD2D0F"/>
    <w:rsid w:val="00C03888"/>
    <w:rsid w:val="00C04970"/>
    <w:rsid w:val="00C15841"/>
    <w:rsid w:val="00C24E4E"/>
    <w:rsid w:val="00C24EA9"/>
    <w:rsid w:val="00C306E8"/>
    <w:rsid w:val="00C33F98"/>
    <w:rsid w:val="00C41FA6"/>
    <w:rsid w:val="00C51D41"/>
    <w:rsid w:val="00C64080"/>
    <w:rsid w:val="00C73556"/>
    <w:rsid w:val="00C744D2"/>
    <w:rsid w:val="00C95291"/>
    <w:rsid w:val="00C95522"/>
    <w:rsid w:val="00C97887"/>
    <w:rsid w:val="00CA34BD"/>
    <w:rsid w:val="00CB17A4"/>
    <w:rsid w:val="00CB2085"/>
    <w:rsid w:val="00CB47F1"/>
    <w:rsid w:val="00CC0CCC"/>
    <w:rsid w:val="00CC1B5A"/>
    <w:rsid w:val="00CC200A"/>
    <w:rsid w:val="00CD46FE"/>
    <w:rsid w:val="00CE2D5D"/>
    <w:rsid w:val="00CE4FEC"/>
    <w:rsid w:val="00CE7354"/>
    <w:rsid w:val="00CF290E"/>
    <w:rsid w:val="00CF3552"/>
    <w:rsid w:val="00CF3A82"/>
    <w:rsid w:val="00D01919"/>
    <w:rsid w:val="00D02401"/>
    <w:rsid w:val="00D027D8"/>
    <w:rsid w:val="00D10F4D"/>
    <w:rsid w:val="00D30222"/>
    <w:rsid w:val="00D30B22"/>
    <w:rsid w:val="00D3505E"/>
    <w:rsid w:val="00D412EE"/>
    <w:rsid w:val="00D41B0D"/>
    <w:rsid w:val="00D62181"/>
    <w:rsid w:val="00D62D4E"/>
    <w:rsid w:val="00D63146"/>
    <w:rsid w:val="00D63346"/>
    <w:rsid w:val="00D6476E"/>
    <w:rsid w:val="00D73208"/>
    <w:rsid w:val="00D776D3"/>
    <w:rsid w:val="00D811D9"/>
    <w:rsid w:val="00D83226"/>
    <w:rsid w:val="00D86C7A"/>
    <w:rsid w:val="00D91E5A"/>
    <w:rsid w:val="00D974FA"/>
    <w:rsid w:val="00DB258F"/>
    <w:rsid w:val="00DB4B69"/>
    <w:rsid w:val="00DB5084"/>
    <w:rsid w:val="00DC0383"/>
    <w:rsid w:val="00DC0667"/>
    <w:rsid w:val="00DC4632"/>
    <w:rsid w:val="00DC7407"/>
    <w:rsid w:val="00DD0AC5"/>
    <w:rsid w:val="00DE3974"/>
    <w:rsid w:val="00DF0018"/>
    <w:rsid w:val="00DF0173"/>
    <w:rsid w:val="00DF6698"/>
    <w:rsid w:val="00DF6FED"/>
    <w:rsid w:val="00E012A4"/>
    <w:rsid w:val="00E11CFD"/>
    <w:rsid w:val="00E12910"/>
    <w:rsid w:val="00E218B0"/>
    <w:rsid w:val="00E231EE"/>
    <w:rsid w:val="00E32EB9"/>
    <w:rsid w:val="00E40191"/>
    <w:rsid w:val="00E55B5B"/>
    <w:rsid w:val="00E57B4E"/>
    <w:rsid w:val="00E7114F"/>
    <w:rsid w:val="00E750B1"/>
    <w:rsid w:val="00E80087"/>
    <w:rsid w:val="00E82DBD"/>
    <w:rsid w:val="00E8321E"/>
    <w:rsid w:val="00E861AD"/>
    <w:rsid w:val="00E86C15"/>
    <w:rsid w:val="00EB0291"/>
    <w:rsid w:val="00EB6FC8"/>
    <w:rsid w:val="00EB713A"/>
    <w:rsid w:val="00EC4ACE"/>
    <w:rsid w:val="00EC6433"/>
    <w:rsid w:val="00EE14F5"/>
    <w:rsid w:val="00EE4099"/>
    <w:rsid w:val="00EE635D"/>
    <w:rsid w:val="00EF0F5B"/>
    <w:rsid w:val="00EF71DB"/>
    <w:rsid w:val="00F0287B"/>
    <w:rsid w:val="00F031F1"/>
    <w:rsid w:val="00F0790D"/>
    <w:rsid w:val="00F16F13"/>
    <w:rsid w:val="00F22BBF"/>
    <w:rsid w:val="00F25A80"/>
    <w:rsid w:val="00F26CAF"/>
    <w:rsid w:val="00F3169B"/>
    <w:rsid w:val="00F42D09"/>
    <w:rsid w:val="00F43236"/>
    <w:rsid w:val="00F508AF"/>
    <w:rsid w:val="00F54F4D"/>
    <w:rsid w:val="00F73A13"/>
    <w:rsid w:val="00F73D25"/>
    <w:rsid w:val="00F757AD"/>
    <w:rsid w:val="00F76AB8"/>
    <w:rsid w:val="00F839C0"/>
    <w:rsid w:val="00F843C8"/>
    <w:rsid w:val="00F8727B"/>
    <w:rsid w:val="00F96415"/>
    <w:rsid w:val="00F9721E"/>
    <w:rsid w:val="00F973AD"/>
    <w:rsid w:val="00FA41A9"/>
    <w:rsid w:val="00FA4A9D"/>
    <w:rsid w:val="00FB0225"/>
    <w:rsid w:val="00FB0CCC"/>
    <w:rsid w:val="00FB2757"/>
    <w:rsid w:val="00FB50BB"/>
    <w:rsid w:val="00FC053D"/>
    <w:rsid w:val="00FC077C"/>
    <w:rsid w:val="00FC1CF2"/>
    <w:rsid w:val="00FC241C"/>
    <w:rsid w:val="00FC268B"/>
    <w:rsid w:val="00FC3308"/>
    <w:rsid w:val="00FC49E3"/>
    <w:rsid w:val="00FD0EAB"/>
    <w:rsid w:val="00FD603D"/>
    <w:rsid w:val="00FE6A5D"/>
    <w:rsid w:val="00FF695D"/>
    <w:rsid w:val="00FF7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0989"/>
  <w15:chartTrackingRefBased/>
  <w15:docId w15:val="{5D4880F3-5BE8-448C-888C-422CF02B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DF001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49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04970"/>
    <w:rPr>
      <w:rFonts w:ascii="Times New Roman" w:eastAsia="Times New Roman" w:hAnsi="Times New Roman" w:cs="Times New Roman"/>
      <w:sz w:val="20"/>
      <w:szCs w:val="20"/>
    </w:rPr>
  </w:style>
  <w:style w:type="character" w:styleId="FootnoteReference">
    <w:name w:val="footnote reference"/>
    <w:unhideWhenUsed/>
    <w:rsid w:val="00C04970"/>
    <w:rPr>
      <w:vertAlign w:val="superscript"/>
    </w:rPr>
  </w:style>
  <w:style w:type="paragraph" w:styleId="BodyText3">
    <w:name w:val="Body Text 3"/>
    <w:basedOn w:val="Normal"/>
    <w:link w:val="BodyText3Char"/>
    <w:rsid w:val="00474236"/>
    <w:pPr>
      <w:spacing w:after="0" w:line="240" w:lineRule="auto"/>
      <w:jc w:val="both"/>
    </w:pPr>
    <w:rPr>
      <w:rFonts w:ascii="Times New Roman" w:eastAsia="Times New Roman" w:hAnsi="Times New Roman" w:cs="Times New Roman"/>
      <w:sz w:val="24"/>
      <w:szCs w:val="24"/>
      <w:lang w:val="x-none" w:eastAsia="x-none"/>
    </w:rPr>
  </w:style>
  <w:style w:type="character" w:customStyle="1" w:styleId="BodyText3Char">
    <w:name w:val="Body Text 3 Char"/>
    <w:basedOn w:val="DefaultParagraphFont"/>
    <w:link w:val="BodyText3"/>
    <w:rsid w:val="00474236"/>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CC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432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3236"/>
    <w:rPr>
      <w:sz w:val="20"/>
      <w:szCs w:val="20"/>
    </w:rPr>
  </w:style>
  <w:style w:type="character" w:styleId="EndnoteReference">
    <w:name w:val="endnote reference"/>
    <w:basedOn w:val="DefaultParagraphFont"/>
    <w:uiPriority w:val="99"/>
    <w:semiHidden/>
    <w:unhideWhenUsed/>
    <w:rsid w:val="00F43236"/>
    <w:rPr>
      <w:vertAlign w:val="superscript"/>
    </w:rPr>
  </w:style>
  <w:style w:type="character" w:customStyle="1" w:styleId="to">
    <w:name w:val="to"/>
    <w:basedOn w:val="DefaultParagraphFont"/>
    <w:rsid w:val="004564A8"/>
  </w:style>
  <w:style w:type="character" w:styleId="Hyperlink">
    <w:name w:val="Hyperlink"/>
    <w:basedOn w:val="DefaultParagraphFont"/>
    <w:uiPriority w:val="99"/>
    <w:unhideWhenUsed/>
    <w:rsid w:val="004564A8"/>
    <w:rPr>
      <w:color w:val="0563C1" w:themeColor="hyperlink"/>
      <w:u w:val="single"/>
    </w:rPr>
  </w:style>
  <w:style w:type="character" w:styleId="UnresolvedMention">
    <w:name w:val="Unresolved Mention"/>
    <w:basedOn w:val="DefaultParagraphFont"/>
    <w:uiPriority w:val="99"/>
    <w:semiHidden/>
    <w:unhideWhenUsed/>
    <w:rsid w:val="004564A8"/>
    <w:rPr>
      <w:color w:val="605E5C"/>
      <w:shd w:val="clear" w:color="auto" w:fill="E1DFDD"/>
    </w:rPr>
  </w:style>
  <w:style w:type="character" w:customStyle="1" w:styleId="Heading6Char">
    <w:name w:val="Heading 6 Char"/>
    <w:basedOn w:val="DefaultParagraphFont"/>
    <w:link w:val="Heading6"/>
    <w:uiPriority w:val="9"/>
    <w:semiHidden/>
    <w:rsid w:val="00DF001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AC1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C6C"/>
  </w:style>
  <w:style w:type="paragraph" w:styleId="Footer">
    <w:name w:val="footer"/>
    <w:basedOn w:val="Normal"/>
    <w:link w:val="FooterChar"/>
    <w:uiPriority w:val="99"/>
    <w:unhideWhenUsed/>
    <w:rsid w:val="00AC1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C6C"/>
  </w:style>
  <w:style w:type="character" w:customStyle="1" w:styleId="c-bibliographic-informationvalue">
    <w:name w:val="c-bibliographic-information__value"/>
    <w:basedOn w:val="DefaultParagraphFont"/>
    <w:rsid w:val="00CE2D5D"/>
  </w:style>
  <w:style w:type="character" w:styleId="PlaceholderText">
    <w:name w:val="Placeholder Text"/>
    <w:basedOn w:val="DefaultParagraphFont"/>
    <w:uiPriority w:val="99"/>
    <w:semiHidden/>
    <w:rsid w:val="00C95291"/>
    <w:rPr>
      <w:color w:val="808080"/>
    </w:rPr>
  </w:style>
  <w:style w:type="paragraph" w:styleId="NormalWeb">
    <w:name w:val="Normal (Web)"/>
    <w:basedOn w:val="Normal"/>
    <w:uiPriority w:val="99"/>
    <w:semiHidden/>
    <w:unhideWhenUsed/>
    <w:rsid w:val="00882470"/>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064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61876">
      <w:bodyDiv w:val="1"/>
      <w:marLeft w:val="0"/>
      <w:marRight w:val="0"/>
      <w:marTop w:val="0"/>
      <w:marBottom w:val="0"/>
      <w:divBdr>
        <w:top w:val="none" w:sz="0" w:space="0" w:color="auto"/>
        <w:left w:val="none" w:sz="0" w:space="0" w:color="auto"/>
        <w:bottom w:val="none" w:sz="0" w:space="0" w:color="auto"/>
        <w:right w:val="none" w:sz="0" w:space="0" w:color="auto"/>
      </w:divBdr>
    </w:div>
    <w:div w:id="416098968">
      <w:bodyDiv w:val="1"/>
      <w:marLeft w:val="0"/>
      <w:marRight w:val="0"/>
      <w:marTop w:val="0"/>
      <w:marBottom w:val="0"/>
      <w:divBdr>
        <w:top w:val="none" w:sz="0" w:space="0" w:color="auto"/>
        <w:left w:val="none" w:sz="0" w:space="0" w:color="auto"/>
        <w:bottom w:val="none" w:sz="0" w:space="0" w:color="auto"/>
        <w:right w:val="none" w:sz="0" w:space="0" w:color="auto"/>
      </w:divBdr>
    </w:div>
    <w:div w:id="504175666">
      <w:bodyDiv w:val="1"/>
      <w:marLeft w:val="0"/>
      <w:marRight w:val="0"/>
      <w:marTop w:val="0"/>
      <w:marBottom w:val="0"/>
      <w:divBdr>
        <w:top w:val="none" w:sz="0" w:space="0" w:color="auto"/>
        <w:left w:val="none" w:sz="0" w:space="0" w:color="auto"/>
        <w:bottom w:val="none" w:sz="0" w:space="0" w:color="auto"/>
        <w:right w:val="none" w:sz="0" w:space="0" w:color="auto"/>
      </w:divBdr>
    </w:div>
    <w:div w:id="550386053">
      <w:bodyDiv w:val="1"/>
      <w:marLeft w:val="0"/>
      <w:marRight w:val="0"/>
      <w:marTop w:val="0"/>
      <w:marBottom w:val="0"/>
      <w:divBdr>
        <w:top w:val="none" w:sz="0" w:space="0" w:color="auto"/>
        <w:left w:val="none" w:sz="0" w:space="0" w:color="auto"/>
        <w:bottom w:val="none" w:sz="0" w:space="0" w:color="auto"/>
        <w:right w:val="none" w:sz="0" w:space="0" w:color="auto"/>
      </w:divBdr>
    </w:div>
    <w:div w:id="730814271">
      <w:bodyDiv w:val="1"/>
      <w:marLeft w:val="0"/>
      <w:marRight w:val="0"/>
      <w:marTop w:val="0"/>
      <w:marBottom w:val="0"/>
      <w:divBdr>
        <w:top w:val="none" w:sz="0" w:space="0" w:color="auto"/>
        <w:left w:val="none" w:sz="0" w:space="0" w:color="auto"/>
        <w:bottom w:val="none" w:sz="0" w:space="0" w:color="auto"/>
        <w:right w:val="none" w:sz="0" w:space="0" w:color="auto"/>
      </w:divBdr>
      <w:divsChild>
        <w:div w:id="1574117466">
          <w:marLeft w:val="0"/>
          <w:marRight w:val="0"/>
          <w:marTop w:val="0"/>
          <w:marBottom w:val="0"/>
          <w:divBdr>
            <w:top w:val="none" w:sz="0" w:space="0" w:color="auto"/>
            <w:left w:val="none" w:sz="0" w:space="0" w:color="auto"/>
            <w:bottom w:val="none" w:sz="0" w:space="0" w:color="auto"/>
            <w:right w:val="none" w:sz="0" w:space="0" w:color="auto"/>
          </w:divBdr>
        </w:div>
      </w:divsChild>
    </w:div>
    <w:div w:id="839126153">
      <w:bodyDiv w:val="1"/>
      <w:marLeft w:val="0"/>
      <w:marRight w:val="0"/>
      <w:marTop w:val="0"/>
      <w:marBottom w:val="0"/>
      <w:divBdr>
        <w:top w:val="none" w:sz="0" w:space="0" w:color="auto"/>
        <w:left w:val="none" w:sz="0" w:space="0" w:color="auto"/>
        <w:bottom w:val="none" w:sz="0" w:space="0" w:color="auto"/>
        <w:right w:val="none" w:sz="0" w:space="0" w:color="auto"/>
      </w:divBdr>
      <w:divsChild>
        <w:div w:id="200869619">
          <w:marLeft w:val="0"/>
          <w:marRight w:val="0"/>
          <w:marTop w:val="0"/>
          <w:marBottom w:val="0"/>
          <w:divBdr>
            <w:top w:val="none" w:sz="0" w:space="0" w:color="auto"/>
            <w:left w:val="none" w:sz="0" w:space="0" w:color="auto"/>
            <w:bottom w:val="none" w:sz="0" w:space="0" w:color="auto"/>
            <w:right w:val="none" w:sz="0" w:space="0" w:color="auto"/>
          </w:divBdr>
        </w:div>
      </w:divsChild>
    </w:div>
    <w:div w:id="973289358">
      <w:bodyDiv w:val="1"/>
      <w:marLeft w:val="0"/>
      <w:marRight w:val="0"/>
      <w:marTop w:val="0"/>
      <w:marBottom w:val="0"/>
      <w:divBdr>
        <w:top w:val="none" w:sz="0" w:space="0" w:color="auto"/>
        <w:left w:val="none" w:sz="0" w:space="0" w:color="auto"/>
        <w:bottom w:val="none" w:sz="0" w:space="0" w:color="auto"/>
        <w:right w:val="none" w:sz="0" w:space="0" w:color="auto"/>
      </w:divBdr>
      <w:divsChild>
        <w:div w:id="970592679">
          <w:marLeft w:val="0"/>
          <w:marRight w:val="0"/>
          <w:marTop w:val="0"/>
          <w:marBottom w:val="0"/>
          <w:divBdr>
            <w:top w:val="none" w:sz="0" w:space="0" w:color="auto"/>
            <w:left w:val="none" w:sz="0" w:space="0" w:color="auto"/>
            <w:bottom w:val="none" w:sz="0" w:space="0" w:color="auto"/>
            <w:right w:val="none" w:sz="0" w:space="0" w:color="auto"/>
          </w:divBdr>
        </w:div>
      </w:divsChild>
    </w:div>
    <w:div w:id="1463966110">
      <w:bodyDiv w:val="1"/>
      <w:marLeft w:val="0"/>
      <w:marRight w:val="0"/>
      <w:marTop w:val="0"/>
      <w:marBottom w:val="0"/>
      <w:divBdr>
        <w:top w:val="none" w:sz="0" w:space="0" w:color="auto"/>
        <w:left w:val="none" w:sz="0" w:space="0" w:color="auto"/>
        <w:bottom w:val="none" w:sz="0" w:space="0" w:color="auto"/>
        <w:right w:val="none" w:sz="0" w:space="0" w:color="auto"/>
      </w:divBdr>
    </w:div>
    <w:div w:id="18380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5983-8102" TargetMode="External"/><Relationship Id="rId18" Type="http://schemas.openxmlformats.org/officeDocument/2006/relationships/hyperlink" Target="mailto:eameri@ut.ac.ir" TargetMode="External"/><Relationship Id="rId26" Type="http://schemas.openxmlformats.org/officeDocument/2006/relationships/hyperlink" Target="https://doi.org/10.2165/00007256-200838120-00004" TargetMode="External"/><Relationship Id="rId39" Type="http://schemas.openxmlformats.org/officeDocument/2006/relationships/hyperlink" Target="https://doi.org/10.1080/1750984X.2012.723728" TargetMode="External"/><Relationship Id="rId21" Type="http://schemas.openxmlformats.org/officeDocument/2006/relationships/chart" Target="charts/chart1.xml"/><Relationship Id="rId34" Type="http://schemas.openxmlformats.org/officeDocument/2006/relationships/hyperlink" Target="https://doi.org/10.21020/husbfd.1222703" TargetMode="External"/><Relationship Id="rId42" Type="http://schemas.openxmlformats.org/officeDocument/2006/relationships/hyperlink" Target="https://psycnet.apa.org/doi/10.1037/a0031959" TargetMode="External"/><Relationship Id="rId47" Type="http://schemas.openxmlformats.org/officeDocument/2006/relationships/hyperlink" Target="https://doi.org/10.1016/j.ptsp.2017.08.076"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javad.sherafat76@ut.ac.ir" TargetMode="External"/><Relationship Id="rId29" Type="http://schemas.openxmlformats.org/officeDocument/2006/relationships/hyperlink" Target="https://doi.org/10.1177/0363546506297909" TargetMode="External"/><Relationship Id="rId11" Type="http://schemas.openxmlformats.org/officeDocument/2006/relationships/hyperlink" Target="https://orcid.org/0000-0002-0441-3537" TargetMode="External"/><Relationship Id="rId24" Type="http://schemas.openxmlformats.org/officeDocument/2006/relationships/hyperlink" Target="https://doi.org/10.3389/fnagi.2019.00318" TargetMode="External"/><Relationship Id="rId32" Type="http://schemas.openxmlformats.org/officeDocument/2006/relationships/hyperlink" Target="https://www.tandfonline.com/doi/abs/10.3109/09593985.2015.1117550" TargetMode="External"/><Relationship Id="rId37" Type="http://schemas.openxmlformats.org/officeDocument/2006/relationships/hyperlink" Target="https://doi.org/10.1186/s12891-016-0875-4" TargetMode="External"/><Relationship Id="rId40" Type="http://schemas.openxmlformats.org/officeDocument/2006/relationships/hyperlink" Target="https://doi.org/10.1016/j.humov.2013.04.001" TargetMode="External"/><Relationship Id="rId45" Type="http://schemas.openxmlformats.org/officeDocument/2006/relationships/hyperlink" Target="https://doi.org/10.3389/fpsyg.2012.00555%20" TargetMode="External"/><Relationship Id="rId5" Type="http://schemas.openxmlformats.org/officeDocument/2006/relationships/webSettings" Target="webSettings.xml"/><Relationship Id="rId15" Type="http://schemas.openxmlformats.org/officeDocument/2006/relationships/hyperlink" Target="https://orcid.org/0000-0003-1433-0177" TargetMode="External"/><Relationship Id="rId23" Type="http://schemas.openxmlformats.org/officeDocument/2006/relationships/hyperlink" Target="https://doi.org/10.51559/ptji.v4i1.86" TargetMode="External"/><Relationship Id="rId28" Type="http://schemas.openxmlformats.org/officeDocument/2006/relationships/hyperlink" Target="https://doi.org/10.1177/0363546507301585" TargetMode="External"/><Relationship Id="rId36" Type="http://schemas.openxmlformats.org/officeDocument/2006/relationships/hyperlink" Target="https://doi.org/10.1007/s11916-005-0044-1" TargetMode="External"/><Relationship Id="rId49" Type="http://schemas.openxmlformats.org/officeDocument/2006/relationships/header" Target="header1.xml"/><Relationship Id="rId10" Type="http://schemas.openxmlformats.org/officeDocument/2006/relationships/hyperlink" Target="mailto:mehransalimi1113@ut.ac.ir" TargetMode="External"/><Relationship Id="rId19" Type="http://schemas.openxmlformats.org/officeDocument/2006/relationships/hyperlink" Target="https://orcid.org/0000-0001-5948-7288" TargetMode="External"/><Relationship Id="rId31" Type="http://schemas.openxmlformats.org/officeDocument/2006/relationships/hyperlink" Target="https://doi.org/10.1016/S0003-9993(99)90087-4" TargetMode="External"/><Relationship Id="rId44" Type="http://schemas.openxmlformats.org/officeDocument/2006/relationships/hyperlink" Target="https://doi.org/10.1152/jn.2002.88.1.514" TargetMode="External"/><Relationship Id="rId4" Type="http://schemas.openxmlformats.org/officeDocument/2006/relationships/settings" Target="settings.xml"/><Relationship Id="rId9" Type="http://schemas.openxmlformats.org/officeDocument/2006/relationships/hyperlink" Target="http://aassjournal.com/search.php?sid=1&amp;slc_lang=en&amp;author=Karimizadeh+Ardakani" TargetMode="External"/><Relationship Id="rId14" Type="http://schemas.openxmlformats.org/officeDocument/2006/relationships/hyperlink" Target="mailto:m.karimizadeh@ut.ac.ir" TargetMode="External"/><Relationship Id="rId22" Type="http://schemas.openxmlformats.org/officeDocument/2006/relationships/hyperlink" Target="https://doi.org/10.2165/00007256-200838110-00002" TargetMode="External"/><Relationship Id="rId27" Type="http://schemas.openxmlformats.org/officeDocument/2006/relationships/hyperlink" Target="https://doi.org/10.1016/j.ptsp.2017.08.076" TargetMode="External"/><Relationship Id="rId30" Type="http://schemas.openxmlformats.org/officeDocument/2006/relationships/hyperlink" Target="https://doi.org/10.1016/j.jshs.2012.07.007" TargetMode="External"/><Relationship Id="rId35" Type="http://schemas.openxmlformats.org/officeDocument/2006/relationships/hyperlink" Target="https://doi.org/10.1016/j.psychsport.2023.102563" TargetMode="External"/><Relationship Id="rId43" Type="http://schemas.openxmlformats.org/officeDocument/2006/relationships/hyperlink" Target="https://doi.org/10.1093/ptj/pzab223" TargetMode="External"/><Relationship Id="rId48" Type="http://schemas.openxmlformats.org/officeDocument/2006/relationships/hyperlink" Target="https://orcid.org/0000-0001-6303-6631" TargetMode="External"/><Relationship Id="rId8" Type="http://schemas.openxmlformats.org/officeDocument/2006/relationships/hyperlink" Target="https://smj.ssrc.ac.ir/?_action=article&amp;au=13140&amp;_au=Hooman++Minoo+Nejad&amp;lang=en"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h.minoonejad@ut.ac.ir" TargetMode="External"/><Relationship Id="rId17" Type="http://schemas.openxmlformats.org/officeDocument/2006/relationships/hyperlink" Target="https://orcid.org/0009-0001-4879-5768" TargetMode="External"/><Relationship Id="rId25" Type="http://schemas.openxmlformats.org/officeDocument/2006/relationships/hyperlink" Target="https://doi.org/10.1016/j.ptsp.2017.08.076" TargetMode="External"/><Relationship Id="rId33" Type="http://schemas.openxmlformats.org/officeDocument/2006/relationships/hyperlink" Target="https://doi.org/10.1080/08990220.2021.1961722" TargetMode="External"/><Relationship Id="rId38" Type="http://schemas.openxmlformats.org/officeDocument/2006/relationships/hyperlink" Target="https://www.researchgate.net/publication/228494628_The_relationship_between_core_strength_and_performance_in_Division_I_female_soccer_players" TargetMode="External"/><Relationship Id="rId46" Type="http://schemas.openxmlformats.org/officeDocument/2006/relationships/hyperlink" Target="https://doi.org/10.3390/jfmk9010034" TargetMode="External"/><Relationship Id="rId20" Type="http://schemas.openxmlformats.org/officeDocument/2006/relationships/image" Target="media/image1.jpeg"/><Relationship Id="rId41" Type="http://schemas.openxmlformats.org/officeDocument/2006/relationships/hyperlink" Target="https://doi.org/10.1080/02640410500130854"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h.minoonejad@ut.ac.ir"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tx1"/>
            </a:solidFill>
            <a:ln w="38100">
              <a:solidFill>
                <a:schemeClr val="tx1"/>
              </a:solidFill>
            </a:ln>
            <a:effectLst/>
          </c:spPr>
          <c:invertIfNegative val="0"/>
          <c:dPt>
            <c:idx val="0"/>
            <c:invertIfNegative val="0"/>
            <c:bubble3D val="0"/>
            <c:spPr>
              <a:noFill/>
              <a:ln w="38100">
                <a:solidFill>
                  <a:schemeClr val="tx1"/>
                </a:solidFill>
              </a:ln>
              <a:effectLst/>
            </c:spPr>
            <c:extLst>
              <c:ext xmlns:c16="http://schemas.microsoft.com/office/drawing/2014/chart" uri="{C3380CC4-5D6E-409C-BE32-E72D297353CC}">
                <c16:uniqueId val="{00000001-65A1-4059-8984-FF726BDA540F}"/>
              </c:ext>
            </c:extLst>
          </c:dPt>
          <c:dPt>
            <c:idx val="1"/>
            <c:invertIfNegative val="0"/>
            <c:bubble3D val="0"/>
            <c:spPr>
              <a:solidFill>
                <a:schemeClr val="bg2">
                  <a:lumMod val="50000"/>
                </a:schemeClr>
              </a:solidFill>
              <a:ln w="38100">
                <a:solidFill>
                  <a:schemeClr val="tx1"/>
                </a:solidFill>
              </a:ln>
            </c:spPr>
            <c:extLst>
              <c:ext xmlns:c16="http://schemas.microsoft.com/office/drawing/2014/chart" uri="{C3380CC4-5D6E-409C-BE32-E72D297353CC}">
                <c16:uniqueId val="{00000003-65A1-4059-8984-FF726BDA540F}"/>
              </c:ext>
            </c:extLst>
          </c:dPt>
          <c:dPt>
            <c:idx val="2"/>
            <c:invertIfNegative val="0"/>
            <c:bubble3D val="0"/>
            <c:spPr>
              <a:pattFill prst="wave">
                <a:fgClr>
                  <a:schemeClr val="tx1"/>
                </a:fgClr>
                <a:bgClr>
                  <a:schemeClr val="bg1"/>
                </a:bgClr>
              </a:pattFill>
              <a:ln w="38100">
                <a:solidFill>
                  <a:schemeClr val="tx1"/>
                </a:solidFill>
              </a:ln>
            </c:spPr>
            <c:extLst>
              <c:ext xmlns:c16="http://schemas.microsoft.com/office/drawing/2014/chart" uri="{C3380CC4-5D6E-409C-BE32-E72D297353CC}">
                <c16:uniqueId val="{00000005-65A1-4059-8984-FF726BDA540F}"/>
              </c:ext>
            </c:extLst>
          </c:dPt>
          <c:dPt>
            <c:idx val="3"/>
            <c:invertIfNegative val="0"/>
            <c:bubble3D val="0"/>
            <c:spPr>
              <a:pattFill prst="zigZag">
                <a:fgClr>
                  <a:schemeClr val="tx1"/>
                </a:fgClr>
                <a:bgClr>
                  <a:schemeClr val="bg1"/>
                </a:bgClr>
              </a:pattFill>
              <a:ln w="38100">
                <a:solidFill>
                  <a:schemeClr val="tx1"/>
                </a:solidFill>
              </a:ln>
            </c:spPr>
            <c:extLst>
              <c:ext xmlns:c16="http://schemas.microsoft.com/office/drawing/2014/chart" uri="{C3380CC4-5D6E-409C-BE32-E72D297353CC}">
                <c16:uniqueId val="{00000007-65A1-4059-8984-FF726BDA540F}"/>
              </c:ext>
            </c:extLst>
          </c:dPt>
          <c:dPt>
            <c:idx val="4"/>
            <c:invertIfNegative val="0"/>
            <c:bubble3D val="0"/>
            <c:spPr>
              <a:pattFill prst="trellis">
                <a:fgClr>
                  <a:schemeClr val="tx1"/>
                </a:fgClr>
                <a:bgClr>
                  <a:schemeClr val="bg1"/>
                </a:bgClr>
              </a:pattFill>
              <a:ln w="38100">
                <a:solidFill>
                  <a:schemeClr val="tx1"/>
                </a:solidFill>
              </a:ln>
              <a:effectLst/>
            </c:spPr>
            <c:extLst>
              <c:ext xmlns:c16="http://schemas.microsoft.com/office/drawing/2014/chart" uri="{C3380CC4-5D6E-409C-BE32-E72D297353CC}">
                <c16:uniqueId val="{00000009-65A1-4059-8984-FF726BDA540F}"/>
              </c:ext>
            </c:extLst>
          </c:dPt>
          <c:errBars>
            <c:errBarType val="both"/>
            <c:errValType val="cust"/>
            <c:noEndCap val="0"/>
            <c:plus>
              <c:numRef>
                <c:f>Sheet2!$C$16:$C$20</c:f>
                <c:numCache>
                  <c:formatCode>General</c:formatCode>
                  <c:ptCount val="5"/>
                  <c:pt idx="0">
                    <c:v>15.032</c:v>
                  </c:pt>
                  <c:pt idx="1">
                    <c:v>13.67</c:v>
                  </c:pt>
                  <c:pt idx="2">
                    <c:v>19.59</c:v>
                  </c:pt>
                  <c:pt idx="3">
                    <c:v>14.248609383584524</c:v>
                  </c:pt>
                </c:numCache>
              </c:numRef>
            </c:plus>
            <c:minus>
              <c:numRef>
                <c:f>Sheet2!$C$16:$C$20</c:f>
                <c:numCache>
                  <c:formatCode>General</c:formatCode>
                  <c:ptCount val="5"/>
                  <c:pt idx="0">
                    <c:v>15.032</c:v>
                  </c:pt>
                  <c:pt idx="1">
                    <c:v>13.67</c:v>
                  </c:pt>
                  <c:pt idx="2">
                    <c:v>19.59</c:v>
                  </c:pt>
                  <c:pt idx="3">
                    <c:v>14.248609383584524</c:v>
                  </c:pt>
                </c:numCache>
              </c:numRef>
            </c:minus>
            <c:spPr>
              <a:noFill/>
              <a:ln w="25400" cap="flat" cmpd="sng" algn="ctr">
                <a:solidFill>
                  <a:sysClr val="windowText" lastClr="000000"/>
                </a:solidFill>
                <a:round/>
              </a:ln>
              <a:effectLst/>
            </c:spPr>
          </c:errBars>
          <c:cat>
            <c:strRef>
              <c:f>Sheet2!$A$16:$A$18</c:f>
              <c:strCache>
                <c:ptCount val="3"/>
                <c:pt idx="0">
                  <c:v>پیش آزمون (بدون توجه)</c:v>
                </c:pt>
                <c:pt idx="1">
                  <c:v>توجه درونی</c:v>
                </c:pt>
                <c:pt idx="2">
                  <c:v>توجه بیرونی</c:v>
                </c:pt>
              </c:strCache>
            </c:strRef>
          </c:cat>
          <c:val>
            <c:numRef>
              <c:f>Sheet2!$B$16:$B$18</c:f>
              <c:numCache>
                <c:formatCode>0.00</c:formatCode>
                <c:ptCount val="3"/>
                <c:pt idx="0">
                  <c:v>238.81</c:v>
                </c:pt>
                <c:pt idx="1">
                  <c:v>248.31</c:v>
                </c:pt>
                <c:pt idx="2">
                  <c:v>312.54000000000002</c:v>
                </c:pt>
              </c:numCache>
            </c:numRef>
          </c:val>
          <c:extLst>
            <c:ext xmlns:c16="http://schemas.microsoft.com/office/drawing/2014/chart" uri="{C3380CC4-5D6E-409C-BE32-E72D297353CC}">
              <c16:uniqueId val="{0000000A-65A1-4059-8984-FF726BDA540F}"/>
            </c:ext>
          </c:extLst>
        </c:ser>
        <c:dLbls>
          <c:showLegendKey val="0"/>
          <c:showVal val="0"/>
          <c:showCatName val="0"/>
          <c:showSerName val="0"/>
          <c:showPercent val="0"/>
          <c:showBubbleSize val="0"/>
        </c:dLbls>
        <c:gapWidth val="72"/>
        <c:overlap val="-100"/>
        <c:axId val="183766016"/>
        <c:axId val="93921280"/>
      </c:barChart>
      <c:catAx>
        <c:axId val="183766016"/>
        <c:scaling>
          <c:orientation val="minMax"/>
        </c:scaling>
        <c:delete val="0"/>
        <c:axPos val="b"/>
        <c:numFmt formatCode="General" sourceLinked="1"/>
        <c:majorTickMark val="none"/>
        <c:minorTickMark val="none"/>
        <c:tickLblPos val="nextTo"/>
        <c:spPr>
          <a:noFill/>
          <a:ln w="3810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B Nazanin" panose="00000400000000000000" pitchFamily="2" charset="-78"/>
              </a:defRPr>
            </a:pPr>
            <a:endParaRPr lang="en-US"/>
          </a:p>
        </c:txPr>
        <c:crossAx val="93921280"/>
        <c:crosses val="autoZero"/>
        <c:auto val="1"/>
        <c:lblAlgn val="ctr"/>
        <c:lblOffset val="100"/>
        <c:noMultiLvlLbl val="0"/>
      </c:catAx>
      <c:valAx>
        <c:axId val="93921280"/>
        <c:scaling>
          <c:orientation val="minMax"/>
          <c:max val="400"/>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a-IR" sz="1100" b="1" i="0" u="none" strike="noStrike" baseline="0">
                    <a:effectLst/>
                    <a:cs typeface="B Nazanin" panose="00000400000000000000" pitchFamily="2" charset="-78"/>
                  </a:rPr>
                  <a:t>ثبات ناحیه مرکزی بدن (ثانیه)</a:t>
                </a:r>
              </a:p>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a-IR" sz="1100" b="1" i="0" u="none" strike="noStrike" baseline="0">
                    <a:effectLst/>
                    <a:cs typeface="B Nazanin" panose="00000400000000000000" pitchFamily="2" charset="-78"/>
                  </a:rPr>
                  <a:t>(استقامت عضلانی مجموع)</a:t>
                </a:r>
                <a:endParaRPr lang="fa-IR" sz="1100" b="1">
                  <a:effectLst/>
                  <a:cs typeface="B Nazanin" panose="00000400000000000000" pitchFamily="2" charset="-78"/>
                </a:endParaRPr>
              </a:p>
            </c:rich>
          </c:tx>
          <c:layout>
            <c:manualLayout>
              <c:xMode val="edge"/>
              <c:yMode val="edge"/>
              <c:x val="4.8729802072589755E-3"/>
              <c:y val="0.29458321182074465"/>
            </c:manualLayout>
          </c:layout>
          <c:overlay val="0"/>
          <c:spPr>
            <a:noFill/>
            <a:ln w="25400">
              <a:noFill/>
            </a:ln>
          </c:spPr>
        </c:title>
        <c:numFmt formatCode="0[$-3010000]" sourceLinked="0"/>
        <c:majorTickMark val="none"/>
        <c:minorTickMark val="none"/>
        <c:tickLblPos val="nextTo"/>
        <c:spPr>
          <a:ln w="38100">
            <a:solidFill>
              <a:schemeClr val="tx1"/>
            </a:solidFill>
          </a:ln>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B Nazanin" panose="00000400000000000000" pitchFamily="2" charset="-78"/>
              </a:defRPr>
            </a:pPr>
            <a:endParaRPr lang="en-US"/>
          </a:p>
        </c:txPr>
        <c:crossAx val="183766016"/>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CB7E2-FA51-44DD-8F3A-5E0A1189F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3405</TotalTime>
  <Pages>19</Pages>
  <Words>5934</Words>
  <Characters>33824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mehransalimi1113@outlook.com</dc:creator>
  <cp:keywords/>
  <dc:description/>
  <cp:lastModifiedBy>mehransalimi1113@outlook.com</cp:lastModifiedBy>
  <cp:revision>424</cp:revision>
  <cp:lastPrinted>2024-11-27T01:10:00Z</cp:lastPrinted>
  <dcterms:created xsi:type="dcterms:W3CDTF">2022-12-12T15:42:00Z</dcterms:created>
  <dcterms:modified xsi:type="dcterms:W3CDTF">2024-11-27T01:42:00Z</dcterms:modified>
</cp:coreProperties>
</file>